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d26c699c61ce5065b5b0a04ac0944dd57d96a4"/>
    <w:p>
      <w:pPr>
        <w:pStyle w:val="Heading1"/>
      </w:pPr>
      <w:r>
        <w:t xml:space="preserve">A Reflection Paper on the Role of a Project Manager in Kuwait City</w:t>
      </w:r>
    </w:p>
    <w:bookmarkStart w:id="20" w:name="X49218a3a552994ce292a16c9cbacee26d659140"/>
    <w:p>
      <w:pPr>
        <w:pStyle w:val="Heading2"/>
      </w:pPr>
      <w:r>
        <w:t xml:space="preserve">The Intersection of Leadership and Local Context</w:t>
      </w:r>
    </w:p>
    <w:p>
      <w:pPr>
        <w:pStyle w:val="FirstParagraph"/>
      </w:pPr>
      <w:r>
        <w:t xml:space="preserve">The role of a</w:t>
      </w:r>
      <w:r>
        <w:t xml:space="preserve"> </w:t>
      </w:r>
      <w:r>
        <w:rPr>
          <w:bCs/>
          <w:b/>
        </w:rPr>
        <w:t xml:space="preserve">Project Manager</w:t>
      </w:r>
      <w:r>
        <w:rPr>
          <w:iCs/>
          <w:i/>
        </w:rPr>
        <w:t xml:space="preserve">(PM)</w:t>
      </w:r>
      <w:r>
        <w:t xml:space="preserve"> is often viewed through a universal lens, characterized by standard methodologies such as Agile, Waterfall, or PRINCE2. However, when situated within the vibrant and complex ecosystem of</w:t>
      </w:r>
      <w:r>
        <w:t xml:space="preserve"> </w:t>
      </w:r>
      <w:r>
        <w:rPr>
          <w:bCs/>
          <w:b/>
        </w:rPr>
        <w:t xml:space="preserve">Kuwait City</w:t>
      </w:r>
      <w:r>
        <w:t xml:space="preserve">, the definition of effective project management transcends mere timeline adherence and budget control. It becomes an exercise in cultural navigation, stakeholder diplomacy, and adaptive leadership. This reflection paper explores my evolving understanding of what it takes to succeed as a</w:t>
      </w:r>
      <w:r>
        <w:t xml:space="preserve"> </w:t>
      </w:r>
      <w:r>
        <w:rPr>
          <w:bCs/>
          <w:b/>
        </w:rPr>
        <w:t xml:space="preserve">Project Manager</w:t>
      </w:r>
      <w:r>
        <w:t xml:space="preserve"> in</w:t>
      </w:r>
      <w:r>
        <w:t xml:space="preserve"> </w:t>
      </w:r>
      <w:r>
        <w:rPr>
          <w:bCs/>
          <w:b/>
        </w:rPr>
        <w:t xml:space="preserve">Kuwait City</w:t>
      </w:r>
      <w:r>
        <w:t xml:space="preserve">, emphasizing the unique socio-economic and cultural dynamics that define this role in the region.</w:t>
      </w:r>
    </w:p>
    <w:bookmarkEnd w:id="20"/>
    <w:bookmarkStart w:id="21" w:name="X49082f3f72c1cbafe3f2d39098f451b10c0d93f"/>
    <w:p>
      <w:pPr>
        <w:pStyle w:val="Heading2"/>
      </w:pPr>
      <w:r>
        <w:t xml:space="preserve">Cultural Intelligence as a Core Competency</w:t>
      </w:r>
    </w:p>
    <w:p>
      <w:pPr>
        <w:pStyle w:val="FirstParagraph"/>
      </w:pPr>
      <w:r>
        <w:t xml:space="preserve">One of the most profound realizations in my professional journey has been that technical skills are necessary but insufficient for success in</w:t>
      </w:r>
      <w:r>
        <w:t xml:space="preserve"> </w:t>
      </w:r>
      <w:r>
        <w:rPr>
          <w:bCs/>
          <w:b/>
        </w:rPr>
        <w:t xml:space="preserve">Kuwait City</w:t>
      </w:r>
      <w:r>
        <w:t xml:space="preserve">. The concept of "Wasta" (influence/connections) and the importance of personal relationships often dictate the flow of business. A</w:t>
      </w:r>
      <w:r>
        <w:t xml:space="preserve"> </w:t>
      </w:r>
      <w:r>
        <w:rPr>
          <w:bCs/>
          <w:b/>
        </w:rPr>
        <w:t xml:space="preserve">Project Manager</w:t>
      </w:r>
      <w:r>
        <w:t xml:space="preserve"> cannot simply issue directives via email or Slack; they must invest time in building genuine rapport. In Kuwaiti culture, trust is established face-to-face over coffee or meals, not through contractual clauses alone.</w:t>
      </w:r>
      <w:r>
        <w:t xml:space="preserve"> </w:t>
      </w:r>
      <w:r>
        <w:t xml:space="preserve">As a</w:t>
      </w:r>
      <w:r>
        <w:t xml:space="preserve"> </w:t>
      </w:r>
      <w:r>
        <w:rPr>
          <w:bCs/>
          <w:b/>
        </w:rPr>
        <w:t xml:space="preserve">Project Manager</w:t>
      </w:r>
      <w:r>
        <w:t xml:space="preserve">, I have learned to prioritize relationship-building meetings that may seem unrelated to technical deliverables but are essential for smoothing the path of execution. The hierarchical nature of society in</w:t>
      </w:r>
      <w:r>
        <w:t xml:space="preserve"> </w:t>
      </w:r>
      <w:r>
        <w:rPr>
          <w:bCs/>
          <w:b/>
        </w:rPr>
        <w:t xml:space="preserve">Kuwait City</w:t>
      </w:r>
      <w:r>
        <w:t xml:space="preserve"> also means that decisions often require validation from senior figures. Understanding the unspoken protocols of respect and deference is crucial. Ignoring these nuances can lead to bottlenecks, not because of technical debt, but due to social friction. Therefore, cultural intelligence is not a "soft skill" in this context; it is a critical project risk mitigation strategy.</w:t>
      </w:r>
    </w:p>
    <w:bookmarkEnd w:id="21"/>
    <w:bookmarkStart w:id="22" w:name="X96208212a4fbb3295e527d55807b0bc39b54388"/>
    <w:p>
      <w:pPr>
        <w:pStyle w:val="Heading2"/>
      </w:pPr>
      <w:r>
        <w:t xml:space="preserve">Navigating the Regulatory and Environmental Landscape</w:t>
      </w:r>
    </w:p>
    <w:p>
      <w:pPr>
        <w:pStyle w:val="FirstParagraph"/>
      </w:pPr>
      <w:r>
        <w:t xml:space="preserve">The physical and regulatory environment of</w:t>
      </w:r>
      <w:r>
        <w:t xml:space="preserve"> </w:t>
      </w:r>
      <w:r>
        <w:rPr>
          <w:bCs/>
          <w:b/>
        </w:rPr>
        <w:t xml:space="preserve">Kuwait City</w:t>
      </w:r>
      <w:r>
        <w:t xml:space="preserve"> presents distinct challenges for any</w:t>
      </w:r>
      <w:r>
        <w:t xml:space="preserve"> </w:t>
      </w:r>
      <w:r>
        <w:rPr>
          <w:bCs/>
          <w:b/>
        </w:rPr>
        <w:t xml:space="preserve">Project Manager</w:t>
      </w:r>
      <w:r>
        <w:t xml:space="preserve">. The extreme summer heat significantly impacts outdoor construction projects, requiring meticulous scheduling adjustments that would seem unnecessary in temperate climates. A competent</w:t>
      </w:r>
      <w:r>
        <w:t xml:space="preserve"> </w:t>
      </w:r>
      <w:r>
        <w:rPr>
          <w:bCs/>
          <w:b/>
        </w:rPr>
        <w:t xml:space="preserve">Project Manager</w:t>
      </w:r>
      <w:r>
        <w:t xml:space="preserve"> must integrate these environmental realities into the critical path method (CPM), ensuring that labor laws regarding working hours during peak heat are strictly observed while maintaining project momentum.</w:t>
      </w:r>
      <w:r>
        <w:t xml:space="preserve"> </w:t>
      </w:r>
      <w:r>
        <w:t xml:space="preserve">Furthermore, the bureaucratic landscape in</w:t>
      </w:r>
      <w:r>
        <w:t xml:space="preserve"> </w:t>
      </w:r>
      <w:r>
        <w:rPr>
          <w:bCs/>
          <w:b/>
        </w:rPr>
        <w:t xml:space="preserve">Kuwait City</w:t>
      </w:r>
      <w:r>
        <w:t xml:space="preserve"> can be intricate. Navigating permits from entities such as the Ministry of Public Works or various municipal councils requires patience and local expertise. A</w:t>
      </w:r>
      <w:r>
        <w:t xml:space="preserve"> </w:t>
      </w:r>
      <w:r>
        <w:rPr>
          <w:bCs/>
          <w:b/>
        </w:rPr>
        <w:t xml:space="preserve">Project Manager</w:t>
      </w:r>
      <w:r>
        <w:t xml:space="preserve"> must be adept at interpreting local regulations which can sometimes change with little notice due to shifting government priorities focused on national development goals like "New Kuwait." This volatility demands that a</w:t>
      </w:r>
      <w:r>
        <w:t xml:space="preserve"> </w:t>
      </w:r>
      <w:r>
        <w:rPr>
          <w:bCs/>
          <w:b/>
        </w:rPr>
        <w:t xml:space="preserve">Project Manager</w:t>
      </w:r>
      <w:r>
        <w:t xml:space="preserve"> remain agile, constantly updating risk registers and maintaining open lines of communication with regulatory bodies to anticipate changes rather than react to them.</w:t>
      </w:r>
    </w:p>
    <w:bookmarkEnd w:id="22"/>
    <w:bookmarkStart w:id="23" w:name="Xac92df8a71d79ec6f6ea75690586bfaa6e83a2f"/>
    <w:p>
      <w:pPr>
        <w:pStyle w:val="Heading2"/>
      </w:pPr>
      <w:r>
        <w:t xml:space="preserve">Stakeholder Management in a Diversified Market</w:t>
      </w:r>
    </w:p>
    <w:p>
      <w:pPr>
        <w:pStyle w:val="FirstParagraph"/>
      </w:pPr>
      <w:r>
        <w:rPr>
          <w:bCs/>
          <w:b/>
        </w:rPr>
        <w:t xml:space="preserve">Kuwait City</w:t>
      </w:r>
      <w:r>
        <w:t xml:space="preserve"> is a melting pot of cultures, with a significant expatriate workforce comprising engineers, architects, and laborers from across the globe. As a</w:t>
      </w:r>
      <w:r>
        <w:t xml:space="preserve"> </w:t>
      </w:r>
      <w:r>
        <w:rPr>
          <w:bCs/>
          <w:b/>
        </w:rPr>
        <w:t xml:space="preserve">Project Manager</w:t>
      </w:r>
      <w:r>
        <w:t xml:space="preserve">, managing this diversity is both an opportunity and a challenge. The workforce speaks multiple languages and operates under different work ethics influenced by their home countries. A</w:t>
      </w:r>
      <w:r>
        <w:t xml:space="preserve"> </w:t>
      </w:r>
      <w:r>
        <w:rPr>
          <w:bCs/>
          <w:b/>
        </w:rPr>
        <w:t xml:space="preserve">Project Manager</w:t>
      </w:r>
      <w:r>
        <w:t xml:space="preserve"> must foster an inclusive environment where communication barriers are minimized, yet cultural sensitivities are respected.</w:t>
      </w:r>
      <w:r>
        <w:t xml:space="preserve"> </w:t>
      </w:r>
      <w:r>
        <w:t xml:space="preserve">Moreover, the stakeholders in</w:t>
      </w:r>
      <w:r>
        <w:t xml:space="preserve"> </w:t>
      </w:r>
      <w:r>
        <w:rPr>
          <w:bCs/>
          <w:b/>
        </w:rPr>
        <w:t xml:space="preserve">Kuwait City</w:t>
      </w:r>
      <w:r>
        <w:t xml:space="preserve"> are diverse. They range from government officials with rigid expectations to private sector clients who demand rapid innovation and digital transformation. The</w:t>
      </w:r>
      <w:r>
        <w:t xml:space="preserve"> </w:t>
      </w:r>
      <w:r>
        <w:rPr>
          <w:bCs/>
          <w:b/>
        </w:rPr>
        <w:t xml:space="preserve">Project Manager</w:t>
      </w:r>
      <w:r>
        <w:t xml:space="preserve"> serves as the bridge between these groups. For instance, when managing infrastructure projects in central</w:t>
      </w:r>
      <w:r>
        <w:t xml:space="preserve"> </w:t>
      </w:r>
      <w:r>
        <w:rPr>
          <w:bCs/>
          <w:b/>
        </w:rPr>
        <w:t xml:space="preserve">Kuwait City</w:t>
      </w:r>
      <w:r>
        <w:t xml:space="preserve">, the PM must balance the aesthetic and functional needs of modern urban planning with the preservation of historical heritage sites. This requires a nuanced approach to scope management, where value engineering is used not just to cut costs, but to align the project vision with national pride and cultural identity.</w:t>
      </w:r>
    </w:p>
    <w:bookmarkEnd w:id="23"/>
    <w:bookmarkStart w:id="24" w:name="the-shift-toward-vision-2035"/>
    <w:p>
      <w:pPr>
        <w:pStyle w:val="Heading2"/>
      </w:pPr>
      <w:r>
        <w:t xml:space="preserve">The Shift Toward Vision 2035</w:t>
      </w:r>
    </w:p>
    <w:p>
      <w:pPr>
        <w:pStyle w:val="FirstParagraph"/>
      </w:pPr>
      <w:r>
        <w:t xml:space="preserve">The implementation of Kuwait’s Vision 2035 has reshaped the expectations for a</w:t>
      </w:r>
      <w:r>
        <w:t xml:space="preserve"> </w:t>
      </w:r>
      <w:r>
        <w:rPr>
          <w:bCs/>
          <w:b/>
        </w:rPr>
        <w:t xml:space="preserve">Project Manager</w:t>
      </w:r>
      <w:r>
        <w:t xml:space="preserve"> in</w:t>
      </w:r>
      <w:r>
        <w:t xml:space="preserve"> </w:t>
      </w:r>
      <w:r>
        <w:rPr>
          <w:bCs/>
          <w:b/>
        </w:rPr>
        <w:t xml:space="preserve">Kuwait City</w:t>
      </w:r>
      <w:r>
        <w:t xml:space="preserve">. There is a growing emphasis on sustainability, digitalization, and private-sector participation in public projects. A modern</w:t>
      </w:r>
      <w:r>
        <w:t xml:space="preserve"> </w:t>
      </w:r>
      <w:r>
        <w:rPr>
          <w:bCs/>
          <w:b/>
        </w:rPr>
        <w:t xml:space="preserve">Project Manager</w:t>
      </w:r>
      <w:r>
        <w:t xml:space="preserve"> must be fluent in green building standards and smart city technologies. It is no longer enough to deliver a project on time; the project must contribute to the long-term strategic goals of the nation.</w:t>
      </w:r>
      <w:r>
        <w:t xml:space="preserve"> </w:t>
      </w:r>
      <w:r>
        <w:t xml:space="preserve">This shift requires continuous learning. A</w:t>
      </w:r>
      <w:r>
        <w:t xml:space="preserve"> </w:t>
      </w:r>
      <w:r>
        <w:rPr>
          <w:bCs/>
          <w:b/>
        </w:rPr>
        <w:t xml:space="preserve">Project Manager</w:t>
      </w:r>
      <w:r>
        <w:t xml:space="preserve"> in</w:t>
      </w:r>
      <w:r>
        <w:t xml:space="preserve"> </w:t>
      </w:r>
      <w:r>
        <w:rPr>
          <w:bCs/>
          <w:b/>
        </w:rPr>
        <w:t xml:space="preserve">Kuwait City</w:t>
      </w:r>
      <w:r>
        <w:t xml:space="preserve"> today must understand BIM (Building Information Modeling) not just as a tool, but as a collaborative platform that aligns with government mandates for transparency and efficiency. The pressure to deliver results quickly is high, driven by the public’s expectation of visible progress in urban development. Consequently, the</w:t>
      </w:r>
      <w:r>
        <w:t xml:space="preserve"> </w:t>
      </w:r>
      <w:r>
        <w:rPr>
          <w:bCs/>
          <w:b/>
        </w:rPr>
        <w:t xml:space="preserve">Project Manager</w:t>
      </w:r>
      <w:r>
        <w:t xml:space="preserve"> must exhibit resilience and strong change management skills to guide teams through the transition from traditional methods to innovative practices.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Project Manager</w:t>
      </w:r>
      <w:r>
        <w:t xml:space="preserve"> in</w:t>
      </w:r>
      <w:r>
        <w:t xml:space="preserve"> </w:t>
      </w:r>
      <w:r>
        <w:rPr>
          <w:bCs/>
          <w:b/>
        </w:rPr>
        <w:t xml:space="preserve">Kuwait City</w:t>
      </w:r>
      <w:r>
        <w:t xml:space="preserve"> is a multifaceted endeavor that blends universal project management principles with deep local contextual understanding. It requires a leader who is technically proficient yet culturally empathetic, legally astute yet environmentally aware, and strategically visionary yet operationally grounded. The experience of managing projects in this dynamic city has taught me that success is not merely about delivering outputs; it is about creating value within a specific cultural and regulatory framework. As</w:t>
      </w:r>
      <w:r>
        <w:t xml:space="preserve"> </w:t>
      </w:r>
      <w:r>
        <w:rPr>
          <w:bCs/>
          <w:b/>
        </w:rPr>
        <w:t xml:space="preserve">Kuwait City</w:t>
      </w:r>
      <w:r>
        <w:t xml:space="preserve"> continues to evolve, the</w:t>
      </w:r>
      <w:r>
        <w:t xml:space="preserve"> </w:t>
      </w:r>
      <w:r>
        <w:rPr>
          <w:bCs/>
          <w:b/>
        </w:rPr>
        <w:t xml:space="preserve">Project Manager</w:t>
      </w:r>
      <w:r>
        <w:t xml:space="preserve"> must remain a student of their environment, adapting to the unique rhythms and requirements of this vibrant Gulf metropolis. The role is challenging, but it offers an unparalleled opportunity to contribute meaningfully to national development while honing one’s leadership capabilities in one of the Middle East's most complex business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2026-07-29T13:34:06Z</dcterms:created>
  <dcterms:modified xsi:type="dcterms:W3CDTF">2026-07-29T13:34:06Z</dcterms:modified>
</cp:coreProperties>
</file>

<file path=docProps/custom.xml><?xml version="1.0" encoding="utf-8"?>
<Properties xmlns="http://schemas.openxmlformats.org/officeDocument/2006/custom-properties" xmlns:vt="http://schemas.openxmlformats.org/officeDocument/2006/docPropsVTypes"/>
</file>