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Colombia</w:t>
      </w:r>
      <w:r>
        <w:t xml:space="preserve"> </w:t>
      </w:r>
      <w:r>
        <w:t xml:space="preserve">Bogotá</w:t>
      </w:r>
    </w:p>
    <w:bookmarkStart w:id="26" w:name="X3c249887883a122d73598d13a8e05f94f3c443d"/>
    <w:p>
      <w:pPr>
        <w:pStyle w:val="Heading1"/>
      </w:pPr>
      <w:r>
        <w:t xml:space="preserve">The Crucible of the Mind: A Reflection on the Psychiatrist in Colombia Bogotá</w:t>
      </w:r>
    </w:p>
    <w:p>
      <w:pPr>
        <w:pStyle w:val="FirstParagraph"/>
      </w:pPr>
      <w:r>
        <w:br/>
      </w:r>
      <w:r>
        <w:br/>
      </w:r>
      <w:r>
        <w:br/>
      </w:r>
    </w:p>
    <w:bookmarkStart w:id="20" w:name="Xf3d90ac924b87c6e9f9869a7cc2796cabd63360"/>
    <w:p>
      <w:pPr>
        <w:pStyle w:val="Heading2"/>
      </w:pPr>
      <w:r>
        <w:t xml:space="preserve">I. Introduction: The Urban Paradox of Bogotá</w:t>
      </w:r>
    </w:p>
    <w:p>
      <w:pPr>
        <w:pStyle w:val="FirstParagraph"/>
      </w:pPr>
      <w:r>
        <w:t xml:space="preserve">To understand the role of a psychiatrist in</w:t>
      </w:r>
      <w:r>
        <w:t xml:space="preserve"> </w:t>
      </w:r>
      <w:r>
        <w:rPr>
          <w:bCs/>
          <w:b/>
        </w:rPr>
        <w:t xml:space="preserve">Bogotá, Colombia</w:t>
      </w:r>
      <w:r>
        <w:t xml:space="preserve">, one must first understand the city itself.</w:t>
      </w:r>
      <w:r>
        <w:t xml:space="preserve"> </w:t>
      </w:r>
      <w:r>
        <w:rPr>
          <w:iCs/>
          <w:i/>
        </w:rPr>
        <w:t xml:space="preserve">Bogotá, Colombia</w:t>
      </w:r>
      <w:r>
        <w:t xml:space="preserve"> </w:t>
      </w:r>
      <w:r>
        <w:t xml:space="preserve">is a metropolis defined by its contradictions: it is simultaneously one of the highest capital cities in the world and one of its most congested; it possesses immense cultural richness while grappling with deep socioeconomic disparities and a lingering trauma from decades of internal conflict. In such an environment, mental health cannot be viewed through a sterile, clinical lens alone. The</w:t>
      </w:r>
      <w:r>
        <w:t xml:space="preserve"> </w:t>
      </w:r>
      <w:r>
        <w:rPr>
          <w:bCs/>
          <w:b/>
        </w:rPr>
        <w:t xml:space="preserve">Psychiatrist</w:t>
      </w:r>
      <w:r>
        <w:t xml:space="preserve"> </w:t>
      </w:r>
      <w:r>
        <w:t xml:space="preserve">operating within this urban fabric is not merely a prescriber of medication or a diagnostician of codes; they are an essential witness to the collective psyche of a recovering nation. This reflection paper explores the unique challenges and profound responsibilities that define the practice of psychiatry in</w:t>
      </w:r>
      <w:r>
        <w:t xml:space="preserve"> </w:t>
      </w:r>
      <w:r>
        <w:rPr>
          <w:iCs/>
          <w:i/>
        </w:rPr>
        <w:t xml:space="preserve">Bogotá, Colombia</w:t>
      </w:r>
      <w:r>
        <w:t xml:space="preserve">, arguing that effective mental healthcare here requires a synthesis of rigorous medical science, deep cultural empathy, and social awareness.</w:t>
      </w:r>
    </w:p>
    <w:bookmarkEnd w:id="20"/>
    <w:bookmarkStart w:id="21" w:name="X9eedcd29305ab3f43eebc5d7525c08c1742f111"/>
    <w:p>
      <w:pPr>
        <w:pStyle w:val="Heading2"/>
      </w:pPr>
      <w:r>
        <w:t xml:space="preserve">II. The Historical Shadow: Trauma and Collective Memory</w:t>
      </w:r>
    </w:p>
    <w:p>
      <w:pPr>
        <w:pStyle w:val="FirstParagraph"/>
      </w:pPr>
      <w:r>
        <w:t xml:space="preserve">The history of</w:t>
      </w:r>
      <w:r>
        <w:t xml:space="preserve"> </w:t>
      </w:r>
      <w:r>
        <w:rPr>
          <w:bCs/>
          <w:b/>
        </w:rPr>
        <w:t xml:space="preserve">Bogotá, Colombia</w:t>
      </w:r>
      <w:r>
        <w:t xml:space="preserve"> </w:t>
      </w:r>
      <w:r>
        <w:t xml:space="preserve">casts a long shadow over its present-day mental health landscape. For decades, the city was not insulated from the violence that plagued much of the country. While Bogotá has transformed into a hub of innovation and education, many citizens carry the invisible scars of displacement, loss, and fear. The</w:t>
      </w:r>
      <w:r>
        <w:t xml:space="preserve"> </w:t>
      </w:r>
      <w:r>
        <w:rPr>
          <w:bCs/>
          <w:b/>
        </w:rPr>
        <w:t xml:space="preserve">Psychiatrist</w:t>
      </w:r>
      <w:r>
        <w:t xml:space="preserve"> </w:t>
      </w:r>
      <w:r>
        <w:t xml:space="preserve">in this context must be trained to recognize Post-Traumatic Stress Disorder (PTSD) not just as an individual pathology but as a communal experience.</w:t>
      </w:r>
      <w:r>
        <w:t xml:space="preserve"> </w:t>
      </w:r>
      <w:r>
        <w:t xml:space="preserve">In</w:t>
      </w:r>
      <w:r>
        <w:t xml:space="preserve"> </w:t>
      </w:r>
      <w:r>
        <w:rPr>
          <w:iCs/>
          <w:i/>
        </w:rPr>
        <w:t xml:space="preserve">Bogotá, Colombia</w:t>
      </w:r>
      <w:r>
        <w:t xml:space="preserve">, silence is often a survival mechanism. Therefore, the psychiatric consultation room becomes one of the few safe spaces where these silenced narratives can be voiced. The reflection here is critical: how does one treat a mind fractured by history? It requires moving beyond standard Western diagnostic models to incorporate an understanding of "social trauma." The</w:t>
      </w:r>
      <w:r>
        <w:t xml:space="preserve"> </w:t>
      </w:r>
      <w:r>
        <w:rPr>
          <w:bCs/>
          <w:b/>
        </w:rPr>
        <w:t xml:space="preserve">Psychiatrist</w:t>
      </w:r>
      <w:r>
        <w:t xml:space="preserve"> </w:t>
      </w:r>
      <w:r>
        <w:t xml:space="preserve">must navigate the delicate balance between validating individual suffering and acknowledging the historical forces that contributed to it. This approach fosters trust, which is often harder to build in a city where institutional distrust has been historically justified.</w:t>
      </w:r>
    </w:p>
    <w:bookmarkEnd w:id="21"/>
    <w:bookmarkStart w:id="22" w:name="X5b946194ca1c9e99c79deb76adfb0ad6152fc62"/>
    <w:p>
      <w:pPr>
        <w:pStyle w:val="Heading2"/>
      </w:pPr>
      <w:r>
        <w:t xml:space="preserve">III. Socioeconomic Disparities and Access to Care</w:t>
      </w:r>
    </w:p>
    <w:p>
      <w:pPr>
        <w:pStyle w:val="FirstParagraph"/>
      </w:pPr>
      <w:r>
        <w:t xml:space="preserve">One cannot discuss psychiatry in</w:t>
      </w:r>
      <w:r>
        <w:t xml:space="preserve"> </w:t>
      </w:r>
      <w:r>
        <w:rPr>
          <w:iCs/>
          <w:i/>
        </w:rPr>
        <w:t xml:space="preserve">Bogotá, Colombia</w:t>
      </w:r>
      <w:r>
        <w:t xml:space="preserve"> </w:t>
      </w:r>
      <w:r>
        <w:t xml:space="preserve">without addressing the stark economic divide that characterizes the city’s geography and social structure. The contrast between the wealthy northern localities (such as Chicó or Usaquén) and the impoverished southern communes is palpable. This disparity directly impacts mental health access and outcomes.</w:t>
      </w:r>
      <w:r>
        <w:t xml:space="preserve"> </w:t>
      </w:r>
      <w:r>
        <w:t xml:space="preserve">For the</w:t>
      </w:r>
      <w:r>
        <w:t xml:space="preserve"> </w:t>
      </w:r>
      <w:r>
        <w:rPr>
          <w:bCs/>
          <w:b/>
        </w:rPr>
        <w:t xml:space="preserve">Psychiatrist</w:t>
      </w:r>
      <w:r>
        <w:t xml:space="preserve"> </w:t>
      </w:r>
      <w:r>
        <w:t xml:space="preserve">working in public hospitals or community centers in these underserved areas, resources are often scarce. They face high patient loads, limited time per consultation, and a lack of comprehensive psychosocial support systems outside of medicine. Conversely, private practice psychiatrists serve those who can afford out-of-pocket payments or private insurance (EPS). This dual reality forces the</w:t>
      </w:r>
      <w:r>
        <w:t xml:space="preserve"> </w:t>
      </w:r>
      <w:r>
        <w:rPr>
          <w:bCs/>
          <w:b/>
        </w:rPr>
        <w:t xml:space="preserve">Psychiatrist</w:t>
      </w:r>
      <w:r>
        <w:t xml:space="preserve"> </w:t>
      </w:r>
      <w:r>
        <w:t xml:space="preserve">to constantly reflect on the ethics of resource allocation.</w:t>
      </w:r>
      <w:r>
        <w:t xml:space="preserve"> </w:t>
      </w:r>
      <w:r>
        <w:t xml:space="preserve">In</w:t>
      </w:r>
      <w:r>
        <w:t xml:space="preserve"> </w:t>
      </w:r>
      <w:r>
        <w:rPr>
          <w:iCs/>
          <w:i/>
        </w:rPr>
        <w:t xml:space="preserve">Bogotá, Colombia</w:t>
      </w:r>
      <w:r>
        <w:t xml:space="preserve">, mental health is still frequently treated as a luxury rather than a fundamental right. The reflection paper must emphasize that true psychiatric care in this setting requires advocacy. It demands that the</w:t>
      </w:r>
      <w:r>
        <w:t xml:space="preserve"> </w:t>
      </w:r>
      <w:r>
        <w:rPr>
          <w:bCs/>
          <w:b/>
        </w:rPr>
        <w:t xml:space="preserve">Psychiatrist</w:t>
      </w:r>
      <w:r>
        <w:t xml:space="preserve"> </w:t>
      </w:r>
      <w:r>
        <w:t xml:space="preserve">act not only as a healer of individuals but as a voice for systemic change, pushing for policies that integrate mental health into primary care and reduce the stigma associated with seeking help among lower-income populations.</w:t>
      </w:r>
    </w:p>
    <w:bookmarkEnd w:id="22"/>
    <w:bookmarkStart w:id="23" w:name="X5441e5e65979cb285c21d2c077dde565cf52e15"/>
    <w:p>
      <w:pPr>
        <w:pStyle w:val="Heading2"/>
      </w:pPr>
      <w:r>
        <w:t xml:space="preserve">IV. Cultural Nuances: Stigma and Familial Structures</w:t>
      </w:r>
    </w:p>
    <w:p>
      <w:pPr>
        <w:pStyle w:val="FirstParagraph"/>
      </w:pPr>
      <w:r>
        <w:t xml:space="preserve">Culture plays an inseparable role in how mental illness is perceived and treated in</w:t>
      </w:r>
      <w:r>
        <w:t xml:space="preserve"> </w:t>
      </w:r>
      <w:r>
        <w:rPr>
          <w:iCs/>
          <w:i/>
        </w:rPr>
        <w:t xml:space="preserve">Bogotá, Colombia</w:t>
      </w:r>
      <w:r>
        <w:t xml:space="preserve">. Colombian culture is deeply relational; the individual is often viewed through the lens of the family unit. For a</w:t>
      </w:r>
      <w:r>
        <w:t xml:space="preserve"> </w:t>
      </w:r>
      <w:r>
        <w:rPr>
          <w:bCs/>
          <w:b/>
        </w:rPr>
        <w:t xml:space="preserve">Psychiatrist</w:t>
      </w:r>
      <w:r>
        <w:t xml:space="preserve">, this means that treatment plans rarely involve only the patient. Family dynamics are central to recovery—or dysfunction—making family therapy and psychoeducation integral components of psychiatric care in</w:t>
      </w:r>
      <w:r>
        <w:t xml:space="preserve"> </w:t>
      </w:r>
      <w:r>
        <w:rPr>
          <w:iCs/>
          <w:i/>
        </w:rPr>
        <w:t xml:space="preserve">Bogotá, Colombia</w:t>
      </w:r>
      <w:r>
        <w:t xml:space="preserve">.</w:t>
      </w:r>
      <w:r>
        <w:t xml:space="preserve"> </w:t>
      </w:r>
      <w:r>
        <w:t xml:space="preserve">Furthermore, stigma remains a significant barrier. Mental illness is often misunderstood as a weakness or even a spiritual failing. In this context, the</w:t>
      </w:r>
      <w:r>
        <w:t xml:space="preserve"> </w:t>
      </w:r>
      <w:r>
        <w:rPr>
          <w:bCs/>
          <w:b/>
        </w:rPr>
        <w:t xml:space="preserve">Psychiatrist</w:t>
      </w:r>
      <w:r>
        <w:t xml:space="preserve"> </w:t>
      </w:r>
      <w:r>
        <w:t xml:space="preserve">serves an educational role that extends beyond the clinic walls. They must communicate with dignity and clarity to families who may be ashamed of their member’s condition. The use of language is critical; medical jargon must be translated into compassionate, culturally resonant terms. By normalizing mental health discussions within the family structure, the</w:t>
      </w:r>
      <w:r>
        <w:t xml:space="preserve"> </w:t>
      </w:r>
      <w:r>
        <w:rPr>
          <w:bCs/>
          <w:b/>
        </w:rPr>
        <w:t xml:space="preserve">Psychiatrist</w:t>
      </w:r>
      <w:r>
        <w:t xml:space="preserve"> </w:t>
      </w:r>
      <w:r>
        <w:t xml:space="preserve">helps dismantle the stigma that prevents many in</w:t>
      </w:r>
      <w:r>
        <w:t xml:space="preserve"> </w:t>
      </w:r>
      <w:r>
        <w:rPr>
          <w:iCs/>
          <w:i/>
        </w:rPr>
        <w:t xml:space="preserve">Bogotá, Colombia</w:t>
      </w:r>
      <w:r>
        <w:t xml:space="preserve"> </w:t>
      </w:r>
      <w:r>
        <w:t xml:space="preserve">from seeking early intervention.</w:t>
      </w:r>
    </w:p>
    <w:bookmarkEnd w:id="23"/>
    <w:bookmarkStart w:id="24" w:name="v.-the-future-integration-and-hope"/>
    <w:p>
      <w:pPr>
        <w:pStyle w:val="Heading2"/>
      </w:pPr>
      <w:r>
        <w:t xml:space="preserve">V. The Future: Integration and Hope</w:t>
      </w:r>
    </w:p>
    <w:p>
      <w:pPr>
        <w:pStyle w:val="FirstParagraph"/>
      </w:pPr>
      <w:r>
        <w:t xml:space="preserve">Despite these challenges, there is a growing momentum toward better mental health care in</w:t>
      </w:r>
      <w:r>
        <w:t xml:space="preserve"> </w:t>
      </w:r>
      <w:r>
        <w:rPr>
          <w:iCs/>
          <w:i/>
        </w:rPr>
        <w:t xml:space="preserve">Bogotá, Colombia</w:t>
      </w:r>
      <w:r>
        <w:t xml:space="preserve">. The younger generation is increasingly vocal about the importance of psychological well-being. Universities are integrating mental health into their curricula, and digital therapeutics are beginning to bridge the gap in access. The modern</w:t>
      </w:r>
      <w:r>
        <w:t xml:space="preserve"> </w:t>
      </w:r>
      <w:r>
        <w:rPr>
          <w:bCs/>
          <w:b/>
        </w:rPr>
        <w:t xml:space="preserve">Psychiatrist</w:t>
      </w:r>
      <w:r>
        <w:t xml:space="preserve"> </w:t>
      </w:r>
      <w:r>
        <w:t xml:space="preserve">in this evolving landscape must be adaptable, willing to incorporate telemedicine while maintaining the human touch that Colombian culture values deeply.</w:t>
      </w:r>
      <w:r>
        <w:t xml:space="preserve"> </w:t>
      </w:r>
      <w:r>
        <w:t xml:space="preserve">The future of psychiatry in</w:t>
      </w:r>
      <w:r>
        <w:t xml:space="preserve"> </w:t>
      </w:r>
      <w:r>
        <w:rPr>
          <w:iCs/>
          <w:i/>
        </w:rPr>
        <w:t xml:space="preserve">Bogotá, Colombia</w:t>
      </w:r>
      <w:r>
        <w:t xml:space="preserve"> </w:t>
      </w:r>
      <w:r>
        <w:t xml:space="preserve">lies in interdisciplinary collaboration. Psychiatrists must work closely with social workers, psychologists, community leaders, and government officials to create a holistic safety net. This collaborative approach ensures that biological treatments are supported by social stability and emotional support networks.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Psychiatrist</w:t>
      </w:r>
      <w:r>
        <w:t xml:space="preserve"> </w:t>
      </w:r>
      <w:r>
        <w:t xml:space="preserve">in</w:t>
      </w:r>
      <w:r>
        <w:t xml:space="preserve"> </w:t>
      </w:r>
      <w:r>
        <w:rPr>
          <w:iCs/>
          <w:i/>
        </w:rPr>
        <w:t xml:space="preserve">Bogotá, Colombia</w:t>
      </w:r>
      <w:r>
        <w:t xml:space="preserve"> </w:t>
      </w:r>
      <w:r>
        <w:t xml:space="preserve">is far more complex than it might appear in textbook definitions. It is a role that demands resilience, cultural competence, and a profound sense of social responsibility. The city’s history of conflict and its current socioeconomic disparities create a unique backdrop against which mental health struggles play out.</w:t>
      </w:r>
      <w:r>
        <w:t xml:space="preserve"> </w:t>
      </w:r>
      <w:r>
        <w:t xml:space="preserve">To serve effectively in</w:t>
      </w:r>
      <w:r>
        <w:t xml:space="preserve"> </w:t>
      </w:r>
      <w:r>
        <w:rPr>
          <w:iCs/>
          <w:i/>
        </w:rPr>
        <w:t xml:space="preserve">Bogotá, Colombia</w:t>
      </w:r>
      <w:r>
        <w:t xml:space="preserve">, the</w:t>
      </w:r>
      <w:r>
        <w:t xml:space="preserve"> </w:t>
      </w:r>
      <w:r>
        <w:rPr>
          <w:bCs/>
          <w:b/>
        </w:rPr>
        <w:t xml:space="preserve">Psychiatrist</w:t>
      </w:r>
      <w:r>
        <w:t xml:space="preserve"> </w:t>
      </w:r>
      <w:r>
        <w:t xml:space="preserve">must be more than a clinician; they must be an empathetic listener, a cultural interpreter, and an advocate for social justice. By recognizing the interplay between individual pathology and collective history, psychiatry can become a powerful tool for healing not just minds, but communities. The reflection on this practice reveals that in</w:t>
      </w:r>
      <w:r>
        <w:t xml:space="preserve"> </w:t>
      </w:r>
      <w:r>
        <w:rPr>
          <w:iCs/>
          <w:i/>
        </w:rPr>
        <w:t xml:space="preserve">Bogotá, Colombia</w:t>
      </w:r>
      <w:r>
        <w:t xml:space="preserve">, mental health care is ultimately about restoring dignity to individuals navigating the complexities of modern urban life. It is a testament to the human capacity for resilience and the vital importance of compassionate professional intervention in shaping a healthier future for all citizens of</w:t>
      </w:r>
      <w:r>
        <w:t xml:space="preserve"> </w:t>
      </w:r>
      <w:r>
        <w:rPr>
          <w:iCs/>
          <w:i/>
        </w:rPr>
        <w:t xml:space="preserve">Bogotá, Colombia</w:t>
      </w:r>
      <w:r>
        <w:t xml:space="preserve">.</w:t>
      </w:r>
      <w:r>
        <w:br/>
      </w:r>
      <w:r>
        <w:br/>
      </w:r>
    </w:p>
    <w:p>
      <w:pPr>
        <w:pStyle w:val="BodyText"/>
      </w:pPr>
      <w:r>
        <w:rPr>
          <w:bCs/>
          <w:b/>
        </w:rPr>
        <w:t xml:space="preserve">Reflection Paper Author</w:t>
      </w:r>
    </w:p>
    <w:p>
      <w:pPr>
        <w:pStyle w:val="BodyText"/>
      </w:pPr>
      <w:r>
        <w:t xml:space="preserve">Date: October 26, 2023</w:t>
      </w:r>
    </w:p>
    <w:p>
      <w:pPr>
        <w:pStyle w:val="BodyText"/>
      </w:pPr>
      <w:r>
        <w:t xml:space="preserve">Location: Bogotá, Colombia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Psychiatrist in Colombia Bogotá</dc:title>
  <dc:creator/>
  <dc:language>en</dc:language>
  <cp:keywords/>
  <dcterms:created xsi:type="dcterms:W3CDTF">2026-08-01T00:29:41Z</dcterms:created>
  <dcterms:modified xsi:type="dcterms:W3CDTF">2026-08-01T00:29:41Z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