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Colombia,</w:t>
      </w:r>
      <w:r>
        <w:t xml:space="preserve"> </w:t>
      </w:r>
      <w:r>
        <w:t xml:space="preserve">Medellín</w:t>
      </w:r>
    </w:p>
    <w:bookmarkStart w:id="27" w:name="X29cdf6327a7f73e2432d3a53bba5a17fe9d8c2e"/>
    <w:p>
      <w:pPr>
        <w:pStyle w:val="Heading1"/>
      </w:pPr>
      <w:r>
        <w:t xml:space="preserve">The Role and Evolution of the Psychiatrist in Colombia, Medellín</w:t>
      </w:r>
    </w:p>
    <w:p>
      <w:pPr>
        <w:pStyle w:val="FirstParagraph"/>
      </w:pPr>
      <w:r>
        <w:rPr>
          <w:bCs/>
          <w:b/>
        </w:rPr>
        <w:t xml:space="preserve">Date:</w:t>
      </w:r>
      <w:r>
        <w:t xml:space="preserve"> </w:t>
      </w:r>
      <w:r>
        <w:t xml:space="preserve">October 26, 2023</w:t>
      </w:r>
      <w:r>
        <w:br/>
      </w:r>
      <w:r>
        <w:rPr>
          <w:bCs/>
          <w:b/>
        </w:rPr>
        <w:t xml:space="preserve">Subject:</w:t>
      </w:r>
      <w:r>
        <w:t xml:space="preserve">Clinical Reflections on Psychiatric Care in an Urban Colombian Context</w:t>
      </w:r>
    </w:p>
    <w:bookmarkStart w:id="20" w:name="X7f7844cc26b5bb5bb3eb476fc50a09dcfe3e416"/>
    <w:p>
      <w:pPr>
        <w:pStyle w:val="Heading2"/>
      </w:pPr>
      <w:r>
        <w:t xml:space="preserve">I. Introduction: The Intersection of History and Modernity</w:t>
      </w:r>
    </w:p>
    <w:p>
      <w:pPr>
        <w:pStyle w:val="FirstParagraph"/>
      </w:pPr>
      <w:r>
        <w:t xml:space="preserve">To understand the contemporary role of the</w:t>
      </w:r>
      <w:r>
        <w:t xml:space="preserve"> </w:t>
      </w:r>
      <w:r>
        <w:rPr>
          <w:bCs/>
          <w:b/>
        </w:rPr>
        <w:t xml:space="preserve">Psychiatrist</w:t>
      </w:r>
      <w:r>
        <w:t xml:space="preserve">, one must first navigate the complex historical tapestry that defines mental health care in</w:t>
      </w:r>
      <w:r>
        <w:t xml:space="preserve"> </w:t>
      </w:r>
      <w:r>
        <w:rPr>
          <w:bCs/>
          <w:b/>
        </w:rPr>
        <w:t xml:space="preserve">Colombia, Medellín</w:t>
      </w:r>
      <w:r>
        <w:t xml:space="preserve">. For decades, this city has been synonymous with violence, drug trafficking, and social fragmentation. Consequently, the perception of mental illness was often shrouded in stigma or misattributed to moral failings rather than medical conditions. However,</w:t>
      </w:r>
      <w:r>
        <w:t xml:space="preserve"> </w:t>
      </w:r>
      <w:r>
        <w:rPr>
          <w:bCs/>
          <w:b/>
        </w:rPr>
        <w:t xml:space="preserve">Colombia</w:t>
      </w:r>
      <w:r>
        <w:t xml:space="preserve">, and specifically its second-largest city,</w:t>
      </w:r>
      <w:r>
        <w:t xml:space="preserve"> </w:t>
      </w:r>
      <w:r>
        <w:rPr>
          <w:iCs/>
          <w:i/>
        </w:rPr>
        <w:t xml:space="preserve">Medellín</w:t>
      </w:r>
      <w:r>
        <w:t xml:space="preserve">, has undergone a profound transformation over the last two decades. This reflection paper aims to analyze how the identity and practice of the</w:t>
      </w:r>
      <w:r>
        <w:t xml:space="preserve"> </w:t>
      </w:r>
      <w:r>
        <w:rPr>
          <w:bCs/>
          <w:b/>
        </w:rPr>
        <w:t xml:space="preserve">Psychiatrist</w:t>
      </w:r>
      <w:r>
        <w:t xml:space="preserve"> </w:t>
      </w:r>
      <w:r>
        <w:t xml:space="preserve">have evolved within this specific urban landscape, moving from a model of institutionalization to one of community-based integration, while addressing the unique socio-cultural nuances of Antioquian society.</w:t>
      </w:r>
    </w:p>
    <w:bookmarkEnd w:id="20"/>
    <w:bookmarkStart w:id="21" w:name="Xefd2a73fa44b72d698bdcd0fdfb6ea375cec40b"/>
    <w:p>
      <w:pPr>
        <w:pStyle w:val="Heading2"/>
      </w:pPr>
      <w:r>
        <w:t xml:space="preserve">II. The Historical Burden and Cultural Stigma</w:t>
      </w:r>
    </w:p>
    <w:p>
      <w:pPr>
        <w:pStyle w:val="FirstParagraph"/>
      </w:pPr>
      <w:r>
        <w:t xml:space="preserve">Historically, the practice of psychiatry in</w:t>
      </w:r>
      <w:r>
        <w:t xml:space="preserve"> </w:t>
      </w:r>
      <w:r>
        <w:rPr>
          <w:bCs/>
          <w:b/>
        </w:rPr>
        <w:t xml:space="preserve">Colombia</w:t>
      </w:r>
      <w:r>
        <w:t xml:space="preserve"> </w:t>
      </w:r>
      <w:r>
        <w:t xml:space="preserve">was heavily influenced by conservative religious structures and a lack of public health infrastructure. In</w:t>
      </w:r>
      <w:r>
        <w:t xml:space="preserve"> </w:t>
      </w:r>
      <w:r>
        <w:rPr>
          <w:iCs/>
          <w:i/>
        </w:rPr>
        <w:t xml:space="preserve">Medellín</w:t>
      </w:r>
      <w:r>
        <w:t xml:space="preserve">, as in much of the country, mental health institutions were often isolated from society, reflecting a desire to "hide" rather than treat suffering. The cultural concept of *respeto* and family cohesion meant that mental distress was frequently managed within the domestic sphere, often leading to delayed professional intervention. For the</w:t>
      </w:r>
      <w:r>
        <w:t xml:space="preserve"> </w:t>
      </w:r>
      <w:r>
        <w:rPr>
          <w:bCs/>
          <w:b/>
        </w:rPr>
        <w:t xml:space="preserve">Psychiatrist</w:t>
      </w:r>
      <w:r>
        <w:t xml:space="preserve">, this presented a significant challenge: patients rarely sought help voluntarily until their conditions reached a crisis point. Furthermore, the prevalence of trauma-related disorders due to Colombia’s internal conflict created a collective psychological burden that traditional psychiatric models were ill-equipped to handle alone.</w:t>
      </w:r>
    </w:p>
    <w:bookmarkEnd w:id="21"/>
    <w:bookmarkStart w:id="22" w:name="X7d51e5f89c89589ec4b17d8b6826fb69e27f1e5"/>
    <w:p>
      <w:pPr>
        <w:pStyle w:val="Heading2"/>
      </w:pPr>
      <w:r>
        <w:t xml:space="preserve">III. The Shift Toward Community and Integration</w:t>
      </w:r>
    </w:p>
    <w:p>
      <w:pPr>
        <w:pStyle w:val="FirstParagraph"/>
      </w:pPr>
      <w:r>
        <w:t xml:space="preserve">The recent urban renewal of</w:t>
      </w:r>
      <w:r>
        <w:t xml:space="preserve"> </w:t>
      </w:r>
      <w:r>
        <w:rPr>
          <w:iCs/>
          <w:i/>
        </w:rPr>
        <w:t xml:space="preserve">Medellín</w:t>
      </w:r>
      <w:r>
        <w:t xml:space="preserve">, often cited as a model for social urbanism, has had direct implications for mental health policy. The expansion of public libraries in library parks (*Parques Biblioteca*) and cable car systems was not merely architectural but psychological, aiming to reintegrate marginalized communities into the city fabric. In this context, the role of the</w:t>
      </w:r>
      <w:r>
        <w:t xml:space="preserve"> </w:t>
      </w:r>
      <w:r>
        <w:rPr>
          <w:bCs/>
          <w:b/>
        </w:rPr>
        <w:t xml:space="preserve">Psychiatrist</w:t>
      </w:r>
      <w:r>
        <w:t xml:space="preserve"> </w:t>
      </w:r>
      <w:r>
        <w:t xml:space="preserve">has expanded beyond the clinic walls. Today, psychiatrists in</w:t>
      </w:r>
      <w:r>
        <w:t xml:space="preserve"> </w:t>
      </w:r>
      <w:r>
        <w:rPr>
          <w:iCs/>
          <w:i/>
        </w:rPr>
        <w:t xml:space="preserve">Medellín</w:t>
      </w:r>
      <w:r>
        <w:t xml:space="preserve"> </w:t>
      </w:r>
      <w:r>
        <w:t xml:space="preserve">are increasingly collaborating with social workers, educators, and community leaders. This multidisciplinary approach is essential in a city where socioeconomic disparities continue to drive mental health issues such as anxiety and depression among youth populations. The modern</w:t>
      </w:r>
      <w:r>
        <w:t xml:space="preserve"> </w:t>
      </w:r>
      <w:r>
        <w:rPr>
          <w:bCs/>
          <w:b/>
        </w:rPr>
        <w:t xml:space="preserve">Psychiatrist</w:t>
      </w:r>
      <w:r>
        <w:t xml:space="preserve"> </w:t>
      </w:r>
      <w:r>
        <w:t xml:space="preserve">in</w:t>
      </w:r>
      <w:r>
        <w:t xml:space="preserve"> </w:t>
      </w:r>
      <w:r>
        <w:rPr>
          <w:bCs/>
          <w:b/>
        </w:rPr>
        <w:t xml:space="preserve">Colombia</w:t>
      </w:r>
      <w:r>
        <w:t xml:space="preserve">, therefore, must act not only as a prescriber of medication but also as an advocate for social inclusion and trauma-informed care.</w:t>
      </w:r>
    </w:p>
    <w:bookmarkEnd w:id="22"/>
    <w:bookmarkStart w:id="23" w:name="Xa388248cd88b79c0febee31b9966b29f9f0440e"/>
    <w:p>
      <w:pPr>
        <w:pStyle w:val="Heading2"/>
      </w:pPr>
      <w:r>
        <w:t xml:space="preserve">IV. Specific Challenges in the Medellín Context</w:t>
      </w:r>
    </w:p>
    <w:p>
      <w:pPr>
        <w:pStyle w:val="FirstParagraph"/>
      </w:pPr>
      <w:r>
        <w:t xml:space="preserve">One cannot reflect on psychiatry in this region without addressing the lingering effects of armed conflict and forced displacement. In neighborhoods like Comuna 13 or Santo Domingo Savio, the</w:t>
      </w:r>
      <w:r>
        <w:t xml:space="preserve"> </w:t>
      </w:r>
      <w:r>
        <w:rPr>
          <w:bCs/>
          <w:b/>
        </w:rPr>
        <w:t xml:space="preserve">Psychiatrist</w:t>
      </w:r>
      <w:r>
        <w:t xml:space="preserve"> </w:t>
      </w:r>
      <w:r>
        <w:t xml:space="preserve">encounters high rates of Post-Traumatic Stress Disorder (PTSD), complicated grief, and substance use disorders linked to both past violence and current illicit economies. The clinical approach here requires cultural competence that goes beyond standard Western diagnostic manuals. For instance, understanding the local idiom of distress is crucial; somatic complaints may be the primary way patients in</w:t>
      </w:r>
      <w:r>
        <w:t xml:space="preserve"> </w:t>
      </w:r>
      <w:r>
        <w:rPr>
          <w:iCs/>
          <w:i/>
        </w:rPr>
        <w:t xml:space="preserve">Medellín</w:t>
      </w:r>
      <w:r>
        <w:t xml:space="preserve"> </w:t>
      </w:r>
      <w:r>
        <w:t xml:space="preserve">express psychological pain due to lingering stigma. Additionally, the economic instability faced by many families in these areas means that treatment adherence is often compromised not by lack of interest, but by lack of resources. Thus, the</w:t>
      </w:r>
      <w:r>
        <w:t xml:space="preserve"> </w:t>
      </w:r>
      <w:r>
        <w:rPr>
          <w:bCs/>
          <w:b/>
        </w:rPr>
        <w:t xml:space="preserve">Psychiatrist</w:t>
      </w:r>
      <w:r>
        <w:t xml:space="preserve"> </w:t>
      </w:r>
      <w:r>
        <w:t xml:space="preserve">must be resourceful, navigating a public health system (*EPS*) that is often overburdened and bureaucratic.</w:t>
      </w:r>
    </w:p>
    <w:bookmarkEnd w:id="23"/>
    <w:bookmarkStart w:id="24" w:name="Xf446a56ef080aff40e9ecee1908b870b3293a3f"/>
    <w:p>
      <w:pPr>
        <w:pStyle w:val="Heading2"/>
      </w:pPr>
      <w:r>
        <w:t xml:space="preserve">V. The Professional Identity: A Hybrid Role</w:t>
      </w:r>
    </w:p>
    <w:p>
      <w:pPr>
        <w:pStyle w:val="FirstParagraph"/>
      </w:pPr>
      <w:r>
        <w:t xml:space="preserve">The contemporary identity of the</w:t>
      </w:r>
      <w:r>
        <w:t xml:space="preserve"> </w:t>
      </w:r>
      <w:r>
        <w:rPr>
          <w:bCs/>
          <w:b/>
        </w:rPr>
        <w:t xml:space="preserve">Psychiatrist</w:t>
      </w:r>
      <w:r>
        <w:t xml:space="preserve"> </w:t>
      </w:r>
      <w:r>
        <w:t xml:space="preserve">in</w:t>
      </w:r>
      <w:r>
        <w:t xml:space="preserve"> </w:t>
      </w:r>
      <w:r>
        <w:rPr>
          <w:iCs/>
          <w:i/>
        </w:rPr>
        <w:t xml:space="preserve">Medellín,</w:t>
      </w:r>
      <w:r>
        <w:t xml:space="preserve"> </w:t>
      </w:r>
      <w:r>
        <w:t xml:space="preserve">is hybrid. They are clinicians who must master psychopharmacology, yet they are also community mediators who understand the nuances of *paisa* culture—a culture known for its warmth (*calidez*) but also for its deep-seated resilience in the face of adversity. There is a growing emphasis on psychotherapy and cognitive-behavioral strategies tailored to trauma, moving away from purely biological models. Moreover, digital health initiatives have begun to take root in</w:t>
      </w:r>
      <w:r>
        <w:t xml:space="preserve"> </w:t>
      </w:r>
      <w:r>
        <w:rPr>
          <w:bCs/>
          <w:b/>
        </w:rPr>
        <w:t xml:space="preserve">Colombia</w:t>
      </w:r>
      <w:r>
        <w:t xml:space="preserve">, allowing psychiatrists in urban centers like</w:t>
      </w:r>
      <w:r>
        <w:t xml:space="preserve"> </w:t>
      </w:r>
      <w:r>
        <w:rPr>
          <w:iCs/>
          <w:i/>
        </w:rPr>
        <w:t xml:space="preserve">Medellín</w:t>
      </w:r>
      <w:r>
        <w:t xml:space="preserve"> </w:t>
      </w:r>
      <w:r>
        <w:t xml:space="preserve">to reach remote areas within the Aburrá Valley. This technological integration is vital for reducing the geographic barriers that have historically limited access to specialized mental healthcare.</w:t>
      </w:r>
    </w:p>
    <w:bookmarkEnd w:id="24"/>
    <w:bookmarkStart w:id="25" w:name="X6d3e07e5df48214282a7a111ce1c74e3db037b5"/>
    <w:p>
      <w:pPr>
        <w:pStyle w:val="Heading2"/>
      </w:pPr>
      <w:r>
        <w:t xml:space="preserve">VI. Ethical Considerations and Future Directions</w:t>
      </w:r>
    </w:p>
    <w:p>
      <w:pPr>
        <w:pStyle w:val="FirstParagraph"/>
      </w:pPr>
      <w:r>
        <w:t xml:space="preserve">Ethically, the</w:t>
      </w:r>
      <w:r>
        <w:t xml:space="preserve"> </w:t>
      </w:r>
      <w:r>
        <w:rPr>
          <w:bCs/>
          <w:b/>
        </w:rPr>
        <w:t xml:space="preserve">Psychiatrist</w:t>
      </w:r>
      <w:r>
        <w:rPr>
          <w:iCs/>
          <w:i/>
        </w:rPr>
        <w:t xml:space="preserve">,</w:t>
      </w:r>
      <w:r>
        <w:t xml:space="preserve"> </w:t>
      </w:r>
      <w:r>
        <w:t xml:space="preserve">operating in a post-conflict society, must navigate issues of justice and repair. How do we treat trauma that is systemic rather than individual? This question challenges the traditional biopsychosocial model. In</w:t>
      </w:r>
      <w:r>
        <w:t xml:space="preserve"> </w:t>
      </w:r>
      <w:r>
        <w:rPr>
          <w:iCs/>
          <w:i/>
        </w:rPr>
        <w:t xml:space="preserve">Medellín</w:t>
      </w:r>
      <w:r>
        <w:t xml:space="preserve">, there is a push toward "psychosocial rehabilitation," which emphasizes the patient's role in their own recovery and reintegration into society. The future of psychiatry in this region depends on strengthening primary care mental health services, reducing waiting lists, and combating the stigma that still prevents many Colombians from seeking help. Education plays a pivotal role here; by integrating mental health literacy into school curricula across</w:t>
      </w:r>
      <w:r>
        <w:t xml:space="preserve"> </w:t>
      </w:r>
      <w:r>
        <w:rPr>
          <w:bCs/>
          <w:b/>
        </w:rPr>
        <w:t xml:space="preserve">Colombia</w:t>
      </w:r>
      <w:r>
        <w:t xml:space="preserve">, we can foster a generation that views the</w:t>
      </w:r>
      <w:r>
        <w:t xml:space="preserve"> </w:t>
      </w:r>
      <w:r>
        <w:rPr>
          <w:bCs/>
          <w:b/>
        </w:rPr>
        <w:t xml:space="preserve">Psychiatrist</w:t>
      </w:r>
      <w:r>
        <w:t xml:space="preserve"> </w:t>
      </w:r>
      <w:r>
        <w:t xml:space="preserve">not as an authority of confinement, but as a partner in well-being.</w:t>
      </w:r>
    </w:p>
    <w:bookmarkEnd w:id="25"/>
    <w:bookmarkStart w:id="26" w:name="vii.-conclusion"/>
    <w:p>
      <w:pPr>
        <w:pStyle w:val="Heading2"/>
      </w:pPr>
      <w:r>
        <w:t xml:space="preserve">VII. Conclusion</w:t>
      </w:r>
    </w:p>
    <w:p>
      <w:pPr>
        <w:pStyle w:val="FirstParagraph"/>
      </w:pPr>
      <w:r>
        <w:t xml:space="preserve">In conclusion, the practice of psychiatry in</w:t>
      </w:r>
      <w:r>
        <w:t xml:space="preserve"> </w:t>
      </w:r>
      <w:r>
        <w:rPr>
          <w:iCs/>
          <w:i/>
        </w:rPr>
        <w:t xml:space="preserve">Medellín,,</w:t>
      </w:r>
      <w:r>
        <w:rPr>
          <w:bCs/>
          <w:b/>
        </w:rPr>
        <w:t xml:space="preserve">, Colombia,</w:t>
      </w:r>
      <w:r>
        <w:t xml:space="preserve">, is a testament to resilience and adaptation. The</w:t>
      </w:r>
      <w:r>
        <w:t xml:space="preserve"> </w:t>
      </w:r>
      <w:r>
        <w:rPr>
          <w:bCs/>
          <w:b/>
        </w:rPr>
        <w:t xml:space="preserve">Psychiatrist</w:t>
      </w:r>
      <w:r>
        <w:t xml:space="preserve"> </w:t>
      </w:r>
      <w:r>
        <w:t xml:space="preserve">of today operates in a city that has reinvented itself, requiring a mental health approach that is equally dynamic and holistic. It is no longer sufficient to focus solely on symptom reduction; one must address the social determinants of health, the historical trauma of conflict, and the cultural fabric of Antioquia. As</w:t>
      </w:r>
      <w:r>
        <w:t xml:space="preserve"> </w:t>
      </w:r>
      <w:r>
        <w:rPr>
          <w:iCs/>
          <w:i/>
        </w:rPr>
        <w:t xml:space="preserve">Medellín</w:t>
      </w:r>
      <w:r>
        <w:rPr>
          <w:bCs/>
          <w:b/>
        </w:rPr>
        <w:t xml:space="preserve">,</w:t>
      </w:r>
      <w:r>
        <w:t xml:space="preserve"> </w:t>
      </w:r>
      <w:r>
        <w:t xml:space="preserve">continues its journey toward becoming a hub for science and innovation, its mental health services must keep pace. The integration of compassionate care, evidence-based practice, and social advocacy defines the modern</w:t>
      </w:r>
      <w:r>
        <w:t xml:space="preserve"> </w:t>
      </w:r>
      <w:r>
        <w:rPr>
          <w:bCs/>
          <w:b/>
        </w:rPr>
        <w:t xml:space="preserve">Psychiatrist</w:t>
      </w:r>
      <w:r>
        <w:t xml:space="preserve">. Ultimately, improving mental healthcare in this region is not just a medical imperative but a moral one, essential for sustaining the city's remarkable social transformation and ensuring that every citizen can contribute to and benefit from its bright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Psychiatrist in Colombia, Medellín</dc:title>
  <dc:creator/>
  <cp:keywords/>
  <dcterms:created xsi:type="dcterms:W3CDTF">2026-07-29T22:32:55Z</dcterms:created>
  <dcterms:modified xsi:type="dcterms:W3CDTF">2026-07-29T22:32:55Z</dcterms:modified>
</cp:coreProperties>
</file>

<file path=docProps/custom.xml><?xml version="1.0" encoding="utf-8"?>
<Properties xmlns="http://schemas.openxmlformats.org/officeDocument/2006/custom-properties" xmlns:vt="http://schemas.openxmlformats.org/officeDocument/2006/docPropsVTypes"/>
</file>