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Kuwait</w:t>
      </w:r>
      <w:r>
        <w:t xml:space="preserve"> </w:t>
      </w:r>
      <w:r>
        <w:t xml:space="preserve">City</w:t>
      </w:r>
    </w:p>
    <w:bookmarkStart w:id="26" w:name="X5afa2920fc57bfb539cd650ca38999fd4881ff0"/>
    <w:p>
      <w:pPr>
        <w:pStyle w:val="Heading1"/>
      </w:pPr>
      <w:r>
        <w:t xml:space="preserve">Bridging Tradition and Modernity in Mental Health Care: A Reflection on the Psychiatrist in Kuwait City</w:t>
      </w:r>
    </w:p>
    <w:p>
      <w:pPr>
        <w:pStyle w:val="FirstParagraph"/>
      </w:pPr>
      <w:r>
        <w:t xml:space="preserve">In the rapidly evolving landscape of healthcare, few roles are as complex or as critical as that of the psychiatrist. This reflection paper seeks to explore the multifaceted role of a</w:t>
      </w:r>
      <w:r>
        <w:t xml:space="preserve"> </w:t>
      </w:r>
      <w:r>
        <w:t xml:space="preserve">Psychiatrist</w:t>
      </w:r>
      <w:r>
        <w:t xml:space="preserve">, specifically within the unique cultural and socioeconomic context of</w:t>
      </w:r>
      <w:r>
        <w:t xml:space="preserve"> </w:t>
      </w:r>
      <w:r>
        <w:rPr>
          <w:bCs/>
          <w:b/>
        </w:rPr>
        <w:t xml:space="preserve">Kuwait City</w:t>
      </w:r>
      <w:r>
        <w:t xml:space="preserve">. As one navigates this discourse, it becomes evident that mental health care in this region is not merely a medical procedure but a profound intersection of biology, psychology, culture, and tradition. The city serves as the epicenter of this dynamic, where ancient Bedouin values coexist with modern urban pressures.</w:t>
      </w:r>
    </w:p>
    <w:bookmarkStart w:id="20" w:name="Xafc04ea2be1d749ede7aa2e5eb05a5c00e55b90"/>
    <w:p>
      <w:pPr>
        <w:pStyle w:val="Heading2"/>
      </w:pPr>
      <w:r>
        <w:t xml:space="preserve">The Evolving Landscape of Mental Health in Kuwait</w:t>
      </w:r>
    </w:p>
    <w:p>
      <w:pPr>
        <w:pStyle w:val="FirstParagraph"/>
      </w:pPr>
      <w:r>
        <w:rPr>
          <w:bCs/>
          <w:b/>
        </w:rPr>
        <w:t xml:space="preserve">Kuwait City</w:t>
      </w:r>
      <w:r>
        <w:t xml:space="preserve">, the bustling capital of Kuwait, stands as a testament to rapid modernization. It is a city where skyscrapers touch the sky while traditional souqs and mosques remain deeply rooted in daily life. In such an environment, the mental well-being of its citizens is influenced by a myriad of factors. The transition from a traditional society to one heavily integrated into global capitalism has brought about significant shifts in lifestyle, social structures, and individual expectations. Consequently, the demand for professional psychiatric care has surged.</w:t>
      </w:r>
    </w:p>
    <w:p>
      <w:pPr>
        <w:pStyle w:val="BodyText"/>
      </w:pPr>
      <w:r>
        <w:t xml:space="preserve">Historically, mental health issues were often stigmatized or viewed through a spiritual lens rather than a medical one. Families might first seek guidance from religious scholars before considering clinical intervention. However, in recent years, there has been a paradigm shift. The younger generation in</w:t>
      </w:r>
      <w:r>
        <w:t xml:space="preserve"> </w:t>
      </w:r>
      <w:r>
        <w:rPr>
          <w:bCs/>
          <w:b/>
        </w:rPr>
        <w:t xml:space="preserve">Kuwait City</w:t>
      </w:r>
      <w:r>
        <w:t xml:space="preserve">, heavily exposed to digital media and global discourse on mental health, is increasingly willing to break the silence surrounding psychological distress. This cultural thaw has paved the way for psychiatrists to become more visible and accepted figures in public health.</w:t>
      </w:r>
    </w:p>
    <w:bookmarkEnd w:id="20"/>
    <w:bookmarkStart w:id="21" w:name="X314ae7adb6b8861461cf6a2c9dfcd9e1c2c5d5e"/>
    <w:p>
      <w:pPr>
        <w:pStyle w:val="Heading2"/>
      </w:pPr>
      <w:r>
        <w:t xml:space="preserve">The Dual Role of the Psychiatrist: Clinician and Cultural Interpreter</w:t>
      </w:r>
    </w:p>
    <w:p>
      <w:pPr>
        <w:pStyle w:val="FirstParagraph"/>
      </w:pPr>
      <w:r>
        <w:t xml:space="preserve">A psychiatrist practicing in</w:t>
      </w:r>
      <w:r>
        <w:t xml:space="preserve"> </w:t>
      </w:r>
      <w:r>
        <w:rPr>
          <w:bCs/>
          <w:b/>
        </w:rPr>
        <w:t xml:space="preserve">Kuwait City</w:t>
      </w:r>
      <w:r>
        <w:t xml:space="preserve"> </w:t>
      </w:r>
      <w:r>
        <w:t xml:space="preserve">is not merely a prescriber of medication; they are cultural interprets. The role requires a deep understanding of local nuances that affect how symptoms are presented and perceived. For instance, in many Arab cultures, psychological distress is often somatized—expressed through physical symptoms such as headaches, fatigue, or chest pain rather than verbalizing emotional sadness or anxiety. A competent psychiatrist must be attuned to these subtle cues.</w:t>
      </w:r>
    </w:p>
    <w:p>
      <w:pPr>
        <w:pStyle w:val="BodyText"/>
      </w:pPr>
      <w:r>
        <w:t xml:space="preserve">Furthermore the family structure in Kuwait plays a pivotal role in treatment outcomes. Unlike Western individualistic models where patient autonomy is paramount, collective decision-making involving extended family members is common here. A psychiatrist must navigate this dynamic with sensitivity, ensuring that while they respect familial involvement, they also maintain therapeutic boundaries and adhere to ethical standards of confidentiality. This balance is delicate but essential for building trust.</w:t>
      </w:r>
    </w:p>
    <w:bookmarkEnd w:id="21"/>
    <w:bookmarkStart w:id="22" w:name="X1d1de51013259bbc0b7ee15f2514535298bbb11"/>
    <w:p>
      <w:pPr>
        <w:pStyle w:val="Heading2"/>
      </w:pPr>
      <w:r>
        <w:t xml:space="preserve">Challenges and Opportunities in the Urban Setting</w:t>
      </w:r>
    </w:p>
    <w:p>
      <w:pPr>
        <w:pStyle w:val="FirstParagraph"/>
      </w:pPr>
      <w:r>
        <w:t xml:space="preserve">The urban environment of</w:t>
      </w:r>
      <w:r>
        <w:t xml:space="preserve"> </w:t>
      </w:r>
      <w:r>
        <w:rPr>
          <w:bCs/>
          <w:b/>
        </w:rPr>
        <w:t xml:space="preserve">Kuwait City</w:t>
      </w:r>
    </w:p>
    <w:p>
      <w:pPr>
        <w:pStyle w:val="BodyText"/>
      </w:pPr>
      <w:r>
        <w:t xml:space="preserve">On the other hand,</w:t>
      </w:r>
      <w:r>
        <w:rPr>
          <w:bCs/>
          <w:b/>
        </w:rPr>
        <w:t xml:space="preserve">Kuwait City</w:t>
      </w:r>
    </w:p>
    <w:bookmarkEnd w:id="22"/>
    <w:bookmarkStart w:id="23" w:name="the-stigma-barrier-and-the-path-forward"/>
    <w:p>
      <w:pPr>
        <w:pStyle w:val="Heading2"/>
      </w:pPr>
      <w:r>
        <w:t xml:space="preserve">The Stigma Barrier and the Path Forward</w:t>
      </w:r>
    </w:p>
    <w:p>
      <w:pPr>
        <w:pStyle w:val="FirstParagraph"/>
      </w:pPr>
      <w:r>
        <w:t xml:space="preserve">Despite progress, stigma remains a significant barrier. Many individuals still fear that seeking help from a psychiatrist will label them as "weak" or "unstable." This perception is particularly acute in professional circles where mental health struggles might be seen as a liability. Therefore, part of the psychiatrist’s role involves psychoeducation—educating patients, their families, and sometimes employers about the nature of mental illness. It is akin to explaining diabetes or hypertension; it requires medical intervention and management.</w:t>
      </w:r>
    </w:p>
    <w:p>
      <w:pPr>
        <w:pStyle w:val="BodyText"/>
      </w:pPr>
      <w:r>
        <w:t xml:space="preserve">In</w:t>
      </w:r>
      <w:r>
        <w:t xml:space="preserve"> </w:t>
      </w:r>
      <w:r>
        <w:rPr>
          <w:bCs/>
          <w:b/>
        </w:rPr>
        <w:t xml:space="preserve">Kuwait City</w:t>
      </w:r>
      <w:r>
        <w:t xml:space="preserve">, community outreach programs are beginning to play a crucial role in dismantling these myths. Psychiatrists are increasingly engaging with schools, universities, and corporate entities to promote mental wellness awareness. By normalizing conversations about mental health, they help reduce the shame associated with seeking treatment.</w:t>
      </w:r>
    </w:p>
    <w:bookmarkEnd w:id="23"/>
    <w:bookmarkStart w:id="24" w:name="the-importance-of-cultural-competence"/>
    <w:p>
      <w:pPr>
        <w:pStyle w:val="Heading2"/>
      </w:pPr>
      <w:r>
        <w:t xml:space="preserve">The Importance of Cultural Competence</w:t>
      </w:r>
    </w:p>
    <w:p>
      <w:pPr>
        <w:pStyle w:val="FirstParagraph"/>
      </w:pPr>
      <w:r>
        <w:t xml:space="preserve">Cultural competence is not optional for a psychiatrist in this region; it is fundamental. Understanding Islamic perspectives on suffering and healing can enhance therapeutic alliances. For many patients, integrating faith with clinical treatment provides a sense of hope and resilience. A psychiatrist who respects and incorporates these values into the treatment plan often sees better adherence to therapy. It is about walking alongside the patient in their worldview, not imposing an alien framework.</w:t>
      </w:r>
    </w:p>
    <w:bookmarkEnd w:id="24"/>
    <w:bookmarkStart w:id="25" w:name="conclusion"/>
    <w:p>
      <w:pPr>
        <w:pStyle w:val="Heading2"/>
      </w:pPr>
      <w:r>
        <w:t xml:space="preserve">Conclusion</w:t>
      </w:r>
    </w:p>
    <w:p>
      <w:pPr>
        <w:pStyle w:val="FirstParagraph"/>
      </w:pPr>
      <w:r>
        <w:t xml:space="preserve">In conclusion, the role of a</w:t>
      </w:r>
      <w:r>
        <w:t xml:space="preserve"> </w:t>
      </w:r>
      <w:r>
        <w:t xml:space="preserve">Psychiatrist</w:t>
      </w:r>
      <w:r>
        <w:t xml:space="preserve"> </w:t>
      </w:r>
      <w:r>
        <w:t xml:space="preserve">in</w:t>
      </w:r>
      <w:r>
        <w:t xml:space="preserve"> </w:t>
      </w:r>
      <w:r>
        <w:rPr>
          <w:bCs/>
          <w:b/>
        </w:rPr>
        <w:t xml:space="preserve">Kuwait City</w:t>
      </w:r>
      <w:r>
        <w:t xml:space="preserve">Kuwait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Psychiatrist in Kuwait City</dc:title>
  <dc:creator/>
  <dc:language>en</dc:language>
  <cp:keywords/>
  <dcterms:created xsi:type="dcterms:W3CDTF">2026-07-29T14:08:05Z</dcterms:created>
  <dcterms:modified xsi:type="dcterms:W3CDTF">2026-07-29T14:08:05Z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