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Morocco</w:t>
      </w:r>
      <w:r>
        <w:t xml:space="preserve"> </w:t>
      </w:r>
      <w:r>
        <w:t xml:space="preserve">Casablanca</w:t>
      </w:r>
    </w:p>
    <w:bookmarkStart w:id="26" w:name="X08ab923669b4a1efc728f11dd51e880fca1bbf1"/>
    <w:p>
      <w:pPr>
        <w:pStyle w:val="Heading1"/>
      </w:pPr>
      <w:r>
        <w:t xml:space="preserve">A Reflection on the Evolving Landscape of Psychiatry in Morocco Casablanca</w:t>
      </w:r>
    </w:p>
    <w:p>
      <w:pPr>
        <w:pStyle w:val="FirstParagraph"/>
      </w:pPr>
      <w:r>
        <w:t xml:space="preserve">The intersection of modern psychiatry and traditional cultural frameworks presents a unique and profound challenge, particularly within the dynamic urban landscape of Morocco. As a reflection paper aimed at understanding the nuances of mental healthcare, this document explores the critical role of the</w:t>
      </w:r>
      <w:r>
        <w:t xml:space="preserve"> </w:t>
      </w:r>
      <w:r>
        <w:rPr>
          <w:bCs/>
          <w:b/>
        </w:rPr>
        <w:t xml:space="preserve">Psychiatrist</w:t>
      </w:r>
      <w:r>
        <w:t xml:space="preserve"> </w:t>
      </w:r>
      <w:r>
        <w:t xml:space="preserve">in</w:t>
      </w:r>
      <w:r>
        <w:t xml:space="preserve"> </w:t>
      </w:r>
      <w:r>
        <w:rPr>
          <w:bCs/>
          <w:b/>
        </w:rPr>
        <w:t xml:space="preserve">Morocco Casablanca</w:t>
      </w:r>
      <w:r>
        <w:t xml:space="preserve">. It is essential to recognize that mental health is not merely a biological issue but a sociocultural phenomenon deeply embedded in the fabric of Moroccan society. Casablanca, as the economic hub and largest city of Morocco, serves as a microcosm of this complex interplay between rapid modernization and deep-rooted traditions.</w:t>
      </w:r>
    </w:p>
    <w:bookmarkStart w:id="20" w:name="the-cultural-context-stigma-and-silence"/>
    <w:p>
      <w:pPr>
        <w:pStyle w:val="Heading2"/>
      </w:pPr>
      <w:r>
        <w:t xml:space="preserve">The Cultural Context: Stigma and Silence</w:t>
      </w:r>
    </w:p>
    <w:p>
      <w:pPr>
        <w:pStyle w:val="FirstParagraph"/>
      </w:pPr>
      <w:r>
        <w:t xml:space="preserve">To understand the work of a psychiatrist in Casablanca, one must first address the pervasive stigma surrounding mental illness. In many Moroccan communities, psychological distress is often misunderstood or misinterpreted through traditional lenses. It may be viewed as a sign of spiritual weakness, possession by *jinn*, or simply a personal failure rather than a medical condition. This cultural narrative creates significant barriers to seeking professional help.</w:t>
      </w:r>
    </w:p>
    <w:p>
      <w:pPr>
        <w:pStyle w:val="BodyText"/>
      </w:pPr>
      <w:r>
        <w:t xml:space="preserve">The psychiatrist operating in Casablanca must navigate these waters with extreme sensitivity and cultural competence. They are not just treating symptoms; they are often working to deconstruct deeply held beliefs that prevent individuals from accessing care. The reflection here is on the power of education and destigmatization. A successful psychiatrist in this context acts as an educator, bridging the gap between Western medical models of mental health and local cultural interpretations. This requires a therapeutic alliance built on trust, where the patient feels their worldview is respected even as they are guided toward evidence-based treatment.</w:t>
      </w:r>
    </w:p>
    <w:bookmarkEnd w:id="20"/>
    <w:bookmarkStart w:id="21" w:name="X084edbc567fbf99948c48d3e45e6df46746d654"/>
    <w:p>
      <w:pPr>
        <w:pStyle w:val="Heading2"/>
      </w:pPr>
      <w:r>
        <w:t xml:space="preserve">The Urban Pressure Cooker: Life in Casablanca</w:t>
      </w:r>
    </w:p>
    <w:p>
      <w:pPr>
        <w:pStyle w:val="FirstParagraph"/>
      </w:pPr>
      <w:r>
        <w:t xml:space="preserve">Casablanca is a city of contrasts, characterized by rapid urbanization, economic disparity, and high population density. The pace of life in this metropolis creates specific stressors that manifest as mental health issues. Anxiety disorders, depression, and burnout are increasingly common among the working population who strive to maintain their status in a competitive economy. Simultaneously, the city grapples with the psychological impact of migration—both internal migration from rural areas to urban centers and international migration aspirations.</w:t>
      </w:r>
    </w:p>
    <w:p>
      <w:pPr>
        <w:pStyle w:val="BodyText"/>
      </w:pPr>
      <w:r>
        <w:t xml:space="preserve">The psychiatrist in Casablanca must be attuned to these socio-economic determinants of health. For instance, a patient presenting with chronic anxiety might not only require pharmacological intervention but also social support resources or psychotherapy that addresses existential fears regarding economic stability and future prospects. The urban environment of Casablanca, with its bustling medinas juxtaposed against modern business districts, reflects the internal conflicts many patients experience: the tension between traditional values and modern aspirations.</w:t>
      </w:r>
    </w:p>
    <w:bookmarkEnd w:id="21"/>
    <w:bookmarkStart w:id="22" w:name="the-psychiatrist-as-a-cultural-mediator"/>
    <w:p>
      <w:pPr>
        <w:pStyle w:val="Heading2"/>
      </w:pPr>
      <w:r>
        <w:t xml:space="preserve">The Psychiatrist as a Cultural Mediator</w:t>
      </w:r>
    </w:p>
    <w:p>
      <w:pPr>
        <w:pStyle w:val="FirstParagraph"/>
      </w:pPr>
      <w:r>
        <w:t xml:space="preserve">In this setting, the psychiatrist assumes a role that extends beyond diagnosis and prescription. They become cultural mediators. Language is a crucial tool in this mediation. While many psychiatrists in Casablanca are fluent in French and English, proficiency in Darija (Moroccan Arabic) is often essential for building rapport with local patients. The nuances of expression, idioms, and non-verbal communication carried by Darija allow the psychiatrist to access deeper layers of the patient’s emotional experience.</w:t>
      </w:r>
    </w:p>
    <w:p>
      <w:pPr>
        <w:pStyle w:val="BodyText"/>
      </w:pPr>
      <w:r>
        <w:t xml:space="preserve">Furthermore, the concept of family plays a central role in Moroccan society. In many Western psychiatric models, individual autonomy is prioritized. However, in Casablanca, mental health decisions are often made collectively by the family unit. The psychiatrist must learn to engage with families as partners in care rather than obstacles to privacy. This collaborative approach can enhance treatment adherence and provide a stronger support network for the patient. It reflects a shift from an individual-centric model to a community-oriented model of psychiatric care.</w:t>
      </w:r>
    </w:p>
    <w:bookmarkEnd w:id="22"/>
    <w:bookmarkStart w:id="23" w:name="X03164e64d9f0bdb4aa495e5bb54c0068305fc52"/>
    <w:p>
      <w:pPr>
        <w:pStyle w:val="Heading2"/>
      </w:pPr>
      <w:r>
        <w:t xml:space="preserve">Integration with Traditional Healing Practices</w:t>
      </w:r>
    </w:p>
    <w:p>
      <w:pPr>
        <w:pStyle w:val="FirstParagraph"/>
      </w:pPr>
      <w:r>
        <w:t xml:space="preserve">A significant aspect of being a psychiatrist in Morocco Casablanca is acknowledging the coexistence of traditional healing practices. Many patients may simultaneously consult *marabouts* (spiritual healers) or use herbal remedies alongside conventional psychiatric treatment. Rather than dismissing these practices, an effective psychiatrist adopts an integrative approach. They seek to understand what these traditional methods provide—often a sense of community, spiritual comfort, and agency—which can complement medical treatment.</w:t>
      </w:r>
    </w:p>
    <w:p>
      <w:pPr>
        <w:pStyle w:val="BodyText"/>
      </w:pPr>
      <w:r>
        <w:t xml:space="preserve">This integration does not mean compromising scientific integrity but rather practicing patient-centered care. By acknowledging the legitimacy of patients' beliefs in their own cultural context, the psychiatrist can create a more holistic treatment plan. This approach reduces resistance to medication and therapy, fostering a more therapeutic relationship. It is a reflection of humility and respect for local knowledge systems, recognizing that healing is multifaceted.</w:t>
      </w:r>
    </w:p>
    <w:bookmarkEnd w:id="23"/>
    <w:bookmarkStart w:id="24" w:name="challenges-and-future-directions"/>
    <w:p>
      <w:pPr>
        <w:pStyle w:val="Heading2"/>
      </w:pPr>
      <w:r>
        <w:t xml:space="preserve">Challenges and Future Directions</w:t>
      </w:r>
    </w:p>
    <w:p>
      <w:pPr>
        <w:pStyle w:val="FirstParagraph"/>
      </w:pPr>
      <w:r>
        <w:t xml:space="preserve">Despite the progress made, significant challenges remain. There is a shortage of mental health professionals in Morocco, particularly those specializing in psychiatry. Resource allocation in public healthcare facilities can be limited, forcing psychiatrists to operate under high pressure with large patient loads. This environment necessitates innovative solutions, such as telepsychiatry and community-based care models.</w:t>
      </w:r>
    </w:p>
    <w:p>
      <w:pPr>
        <w:pStyle w:val="BodyText"/>
      </w:pPr>
      <w:r>
        <w:t xml:space="preserve">Moreover, there is a need for more training programs that emphasize cross-cultural psychiatry. Young doctors entering the field in Casablanca must be equipped not only with clinical skills but also with the ability to navigate the complex social fabric of Moroccan society. Government initiatives are gradually improving mental health infrastructure, but civil society organizations and private practitioners play a vital role in filling gaps and advocating for policy changes.</w:t>
      </w:r>
    </w:p>
    <w:bookmarkEnd w:id="24"/>
    <w:bookmarkStart w:id="25" w:name="conclusion"/>
    <w:p>
      <w:pPr>
        <w:pStyle w:val="Heading2"/>
      </w:pPr>
      <w:r>
        <w:t xml:space="preserve">Conclusion</w:t>
      </w:r>
    </w:p>
    <w:p>
      <w:pPr>
        <w:pStyle w:val="FirstParagraph"/>
      </w:pPr>
      <w:r>
        <w:t xml:space="preserve">In conclusion, the role of the psychiatrist in Morocco Casablanca is multifaceted and deeply contextual. It requires a blend of clinical expertise, cultural sensitivity, social awareness, and interpersonal skill. The psychiatrist is not just a healer of minds but a bridge between tradition and modernity, individual suffering and community support. As Casablanca continues to evolve economically and socially, the demand for culturally competent psychiatric care will only grow.</w:t>
      </w:r>
    </w:p>
    <w:p>
      <w:pPr>
        <w:pStyle w:val="BodyText"/>
      </w:pPr>
      <w:r>
        <w:t xml:space="preserve">This reflection paper underscores that effective psychiatry in this region cannot be imported wholesale from Western models. It must be adapted, localized, and enriched by an understanding of the specific realities of life in Casablanca. By embracing this complexity, psychiatrists can contribute significantly to reducing stigma, improving quality of life, and fostering a society where mental health is recognized as a fundamental component of overall well-being. The journey toward mental health parity in Morocco is ongoing, and the psychiatrist remains a pivotal figure in this transformative process.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Morocco Casablanca</dc:title>
  <dc:creator/>
  <dc:language>en</dc:language>
  <cp:keywords/>
  <dcterms:created xsi:type="dcterms:W3CDTF">2026-07-30T03:57:03Z</dcterms:created>
  <dcterms:modified xsi:type="dcterms:W3CDTF">2026-07-30T03:57:03Z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