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852e712d70ac4c70878fe0580e33c8607349114"/>
    <w:p>
      <w:pPr>
        <w:pStyle w:val="Heading1"/>
      </w:pPr>
      <w:r>
        <w:t xml:space="preserve">A Reflection on the Role of the Psychiatrist in New Zealand Wellington</w:t>
      </w:r>
    </w:p>
    <w:p>
      <w:pPr>
        <w:pStyle w:val="FirstParagraph"/>
      </w:pPr>
      <w:r>
        <w:t xml:space="preserve">The practice of medicine is rarely a static endeavor; it is a dynamic interplay between clinical science, human empathy, and sociocultural context. Nowhere is this intersection more profound or complex than in</w:t>
      </w:r>
      <w:r>
        <w:t xml:space="preserve"> </w:t>
      </w:r>
      <w:r>
        <w:rPr>
          <w:bCs/>
          <w:b/>
        </w:rPr>
        <w:t xml:space="preserve">New Zealand Wellington</w:t>
      </w:r>
      <w:r>
        <w:t xml:space="preserve">, where the unique blend of rapid urban development, indigenous cultural heritage (Te Ao Māori), and progressive mental health policies creates a distinct landscape for healthcare professionals. In reflecting upon the role of a</w:t>
      </w:r>
      <w:r>
        <w:t xml:space="preserve"> </w:t>
      </w:r>
      <w:r>
        <w:rPr>
          <w:bCs/>
          <w:b/>
        </w:rPr>
        <w:t xml:space="preserve">Psychiatrist</w:t>
      </w:r>
      <w:r>
        <w:t xml:space="preserve"> </w:t>
      </w:r>
      <w:r>
        <w:t xml:space="preserve">within this specific geographically and culturally bounded region, one must consider not only the biomedical management of illness but also the holistic integration of community, whānau (family), and identity into treatment plans.</w:t>
      </w:r>
    </w:p>
    <w:bookmarkStart w:id="20" w:name="X1c513fd226b5a4c2a93021b67074008dd8d9a53"/>
    <w:p>
      <w:pPr>
        <w:pStyle w:val="Heading2"/>
      </w:pPr>
      <w:r>
        <w:t xml:space="preserve">The Unique Context of Wellington’s Mental Health Landscape</w:t>
      </w:r>
    </w:p>
    <w:p>
      <w:pPr>
        <w:pStyle w:val="FirstParagraph"/>
      </w:pPr>
      <w:r>
        <w:rPr>
          <w:bCs/>
          <w:b/>
        </w:rPr>
        <w:t xml:space="preserve">New Zealand Wellington</w:t>
      </w:r>
      <w:r>
        <w:t xml:space="preserve">, as the capital city and a hub for both government policy and creative industries, presents a unique set of challenges for mental health providers. The city is known for its vibrant community spirit but also grapples with issues such as high housing costs, urban isolation, and the pressures of modern professional life. For a</w:t>
      </w:r>
      <w:r>
        <w:t xml:space="preserve"> </w:t>
      </w:r>
      <w:r>
        <w:rPr>
          <w:bCs/>
          <w:b/>
        </w:rPr>
        <w:t xml:space="preserve">Psychiatrist</w:t>
      </w:r>
      <w:r>
        <w:t xml:space="preserve">, understanding these socio-economic determinants is not merely background noise; it is central to diagnostic accuracy and therapeutic efficacy. The "Wellington vibe," often described as artistic and intellectually stimulating, can sometimes mask deeper underlying struggles with anxiety, depression, or burnout among its residents.</w:t>
      </w:r>
    </w:p>
    <w:p>
      <w:pPr>
        <w:pStyle w:val="BodyText"/>
      </w:pPr>
      <w:r>
        <w:t xml:space="preserve">Furthermore, Wellington serves as a critical node for regional mental health services in the lower North Island. Psychiatrists here are not only treating individuals but are also part of a broader systemic effort to decentralize care and bring services closer to where people live. This requires a reflection on accessibility: How does one ensure that those in the eastern suburbs or surrounding rural towns have equitable access to psychiatric care as those in the CBD? The answer often lies in the strategic use of telehealth, a tool that has become indispensable since the global pandemic, allowing a</w:t>
      </w:r>
      <w:r>
        <w:t xml:space="preserve"> </w:t>
      </w:r>
      <w:r>
        <w:rPr>
          <w:bCs/>
          <w:b/>
        </w:rPr>
        <w:t xml:space="preserve">Psychiatrist</w:t>
      </w:r>
      <w:r>
        <w:t xml:space="preserve"> </w:t>
      </w:r>
      <w:r>
        <w:t xml:space="preserve">to bridge geographical gaps across Wellington’s diverse topography.</w:t>
      </w:r>
    </w:p>
    <w:bookmarkEnd w:id="20"/>
    <w:bookmarkStart w:id="21" w:name="X4611a83021b6ea9f7ad9f1d68db9b3900abb2ad"/>
    <w:p>
      <w:pPr>
        <w:pStyle w:val="Heading2"/>
      </w:pPr>
      <w:r>
        <w:t xml:space="preserve">Cultural Competency and Te Tiriti o Waitangi</w:t>
      </w:r>
    </w:p>
    <w:p>
      <w:pPr>
        <w:pStyle w:val="FirstParagraph"/>
      </w:pPr>
      <w:r>
        <w:t xml:space="preserve">No reflection on psychiatry in</w:t>
      </w:r>
      <w:r>
        <w:t xml:space="preserve"> </w:t>
      </w:r>
      <w:r>
        <w:rPr>
          <w:bCs/>
          <w:b/>
        </w:rPr>
        <w:t xml:space="preserve">New Zealand Wellington</w:t>
      </w:r>
    </w:p>
    <w:p>
      <w:pPr>
        <w:pStyle w:val="BodyText"/>
      </w:pPr>
      <w:r>
        <w:t xml:space="preserve">can be complete without addressing the imperative of cultural competency, specifically regarding Te Tiriti o Waitangi (The Treaty of Waitangi). The</w:t>
      </w:r>
      <w:r>
        <w:t xml:space="preserve"> </w:t>
      </w:r>
      <w:r>
        <w:rPr>
          <w:bCs/>
          <w:b/>
        </w:rPr>
        <w:t xml:space="preserve">Psychiatrist</w:t>
      </w:r>
      <w:r>
        <w:t xml:space="preserve"> </w:t>
      </w:r>
      <w:r>
        <w:t xml:space="preserve">in this region is expected to operate within a framework that respects and integrates Māori healing practices alongside Western psychiatric models. This is not an optional add-on but a core component of ethical practice.</w:t>
      </w:r>
    </w:p>
    <w:p>
      <w:pPr>
        <w:pStyle w:val="BodyText"/>
      </w:pPr>
      <w:r>
        <w:t xml:space="preserve">In Wellington, there is a growing emphasis on Kaupapa Māori approaches to mental health. A</w:t>
      </w:r>
      <w:r>
        <w:t xml:space="preserve"> </w:t>
      </w:r>
      <w:r>
        <w:rPr>
          <w:bCs/>
          <w:b/>
        </w:rPr>
        <w:t xml:space="preserve">Psychiatrist</w:t>
      </w:r>
      <w:r>
        <w:t xml:space="preserve"> </w:t>
      </w:r>
      <w:r>
        <w:t xml:space="preserve">must recognize that for many Māori patients, mental distress may be understood through the lens of spiritual imbalance or whakapapa (genealogy) disruptions rather than solely through neurochemical imbalances. Therefore, effective treatment often involves collaboration with kaumātua (elders), traditional healers, and whānau support networks. This holistic model challenges the conventional biomedical paradigm and requires the</w:t>
      </w:r>
      <w:r>
        <w:t xml:space="preserve"> </w:t>
      </w:r>
      <w:r>
        <w:rPr>
          <w:bCs/>
          <w:b/>
        </w:rPr>
        <w:t xml:space="preserve">Psychiatrist</w:t>
      </w:r>
      <w:r>
        <w:t xml:space="preserve"> </w:t>
      </w:r>
      <w:r>
        <w:t xml:space="preserve">to adopt a posture of humility and continuous learning.</w:t>
      </w:r>
    </w:p>
    <w:p>
      <w:pPr>
        <w:pStyle w:val="BodyText"/>
      </w:pPr>
      <w:r>
        <w:t xml:space="preserve">This cultural reflection extends to Pasifika communities as well, which have a significant presence in Wellington. The communal nature of Pacific Islander cultures means that mental health issues are rarely individual concerns but collective family matters. A</w:t>
      </w:r>
      <w:r>
        <w:t xml:space="preserve"> </w:t>
      </w:r>
      <w:r>
        <w:rPr>
          <w:bCs/>
          <w:b/>
        </w:rPr>
        <w:t xml:space="preserve">Psychiatrist</w:t>
      </w:r>
      <w:r>
        <w:t xml:space="preserve"> </w:t>
      </w:r>
      <w:r>
        <w:t xml:space="preserve">working in this context must learn to engage with the extended family unit, understanding that consent and treatment decisions are often communal processes. Ignoring these cultural frameworks can lead to disengagement from services and poorer health outcomes.</w:t>
      </w:r>
    </w:p>
    <w:bookmarkEnd w:id="21"/>
    <w:bookmarkStart w:id="22" w:name="X2d1cb09a495f334f088af4a3e8dfd8465791d65"/>
    <w:p>
      <w:pPr>
        <w:pStyle w:val="Heading2"/>
      </w:pPr>
      <w:r>
        <w:t xml:space="preserve">The Evolving Role of the Psychiatrist: From Authority to Partner</w:t>
      </w:r>
    </w:p>
    <w:p>
      <w:pPr>
        <w:pStyle w:val="FirstParagraph"/>
      </w:pPr>
      <w:r>
        <w:t xml:space="preserve">Historically, the</w:t>
      </w:r>
      <w:r>
        <w:t xml:space="preserve"> </w:t>
      </w:r>
      <w:r>
        <w:rPr>
          <w:bCs/>
          <w:b/>
        </w:rPr>
        <w:t xml:space="preserve">Psychiatrist</w:t>
      </w:r>
    </w:p>
    <w:p>
      <w:pPr>
        <w:pStyle w:val="BodyText"/>
      </w:pPr>
      <w:r>
        <w:t xml:space="preserve">was viewed as the ultimate authority in mental healthcare. However, contemporary practice in</w:t>
      </w:r>
      <w:r>
        <w:t xml:space="preserve"> </w:t>
      </w:r>
      <w:r>
        <w:rPr>
          <w:bCs/>
          <w:b/>
        </w:rPr>
        <w:t xml:space="preserve">New Zealand Wellington</w:t>
      </w:r>
      <w:r>
        <w:br/>
      </w:r>
      <w:r>
        <w:t xml:space="preserve">emphasizes a shift towards a partnership model. This is driven by the recovery-oriented practice framework that has been adopted across New Zealand’s District Health Boards (now part of Te Whatu Ora - Health New Zealand). In this model, the patient is not a passive recipient of care but an active agent in their own recovery journey.</w:t>
      </w:r>
    </w:p>
    <w:p>
      <w:pPr>
        <w:pStyle w:val="BodyText"/>
      </w:pPr>
      <w:r>
        <w:t xml:space="preserve">This shift requires the</w:t>
      </w:r>
      <w:r>
        <w:t xml:space="preserve"> </w:t>
      </w:r>
      <w:r>
        <w:rPr>
          <w:bCs/>
          <w:b/>
        </w:rPr>
        <w:t xml:space="preserve">Psychiatrist</w:t>
      </w:r>
      <w:r>
        <w:t xml:space="preserve"> </w:t>
      </w:r>
      <w:r>
        <w:t xml:space="preserve">to develop strong collaborative skills. They must work closely with psychologists, social workers, occupational therapists, and community mental health workers. In Wellington’s integrated care hubs, this multidisciplinary teamwork is essential. The</w:t>
      </w:r>
      <w:r>
        <w:t xml:space="preserve"> </w:t>
      </w:r>
      <w:r>
        <w:rPr>
          <w:bCs/>
          <w:b/>
        </w:rPr>
        <w:t xml:space="preserve">Psychiatrist</w:t>
      </w:r>
    </w:p>
    <w:p>
      <w:pPr>
        <w:pStyle w:val="BodyText"/>
      </w:pPr>
      <w:r>
        <w:t xml:space="preserve">provides medical expertise and medication management, but they rely on other team members to provide psychotherapy, social support, and vocational rehabilitation. This interprofessional collaboration reflects the complexity of mental health issues and ensures that care is comprehensive.</w:t>
      </w:r>
    </w:p>
    <w:p>
      <w:pPr>
        <w:pStyle w:val="BodyText"/>
      </w:pPr>
      <w:r>
        <w:t xml:space="preserve">Moreover, the concept of "shared decision-making" is paramount. Patients in Wellington are increasingly empowered to choose their treatment options based on their values and preferences. A</w:t>
      </w:r>
      <w:r>
        <w:t xml:space="preserve"> </w:t>
      </w:r>
      <w:r>
        <w:rPr>
          <w:bCs/>
          <w:b/>
        </w:rPr>
        <w:t xml:space="preserve">Psychiatrist</w:t>
      </w:r>
    </w:p>
    <w:p>
      <w:pPr>
        <w:pStyle w:val="BodyText"/>
      </w:pPr>
      <w:r>
        <w:t xml:space="preserve">must therefore be skilled in explaining complex medical information in accessible terms, discussing risks and benefits transparently, and respecting the patient’s right to refuse treatment unless specific legal criteria are met. This approach builds trust, which is the cornerstone of effective psychiatric care.</w:t>
      </w:r>
    </w:p>
    <w:bookmarkEnd w:id="22"/>
    <w:bookmarkStart w:id="23" w:name="challenges-and-future-directions"/>
    <w:p>
      <w:pPr>
        <w:pStyle w:val="Heading2"/>
      </w:pPr>
      <w:r>
        <w:t xml:space="preserve">Challenges and Future Directions</w:t>
      </w:r>
    </w:p>
    <w:p>
      <w:pPr>
        <w:pStyle w:val="FirstParagraph"/>
      </w:pPr>
      <w:r>
        <w:t xml:space="preserve">Despite these advancements, challenges remain. Wait times for specialist psychiatric services in</w:t>
      </w:r>
      <w:r>
        <w:t xml:space="preserve"> </w:t>
      </w:r>
      <w:r>
        <w:rPr>
          <w:bCs/>
          <w:b/>
        </w:rPr>
        <w:t xml:space="preserve">New Zealand Wellington</w:t>
      </w:r>
      <w:r>
        <w:br/>
      </w:r>
      <w:r>
        <w:t xml:space="preserve">can be long, particularly for adult outpatient clinics. There is a national shortage of psychiatrists, leading to workforce strain and burnout among existing practitioners. For the</w:t>
      </w:r>
      <w:r>
        <w:t xml:space="preserve"> </w:t>
      </w:r>
      <w:r>
        <w:rPr>
          <w:bCs/>
          <w:b/>
        </w:rPr>
        <w:t xml:space="preserve">Psychiatrist</w:t>
      </w:r>
    </w:p>
    <w:p>
      <w:pPr>
        <w:pStyle w:val="BodyText"/>
      </w:pPr>
      <w:r>
        <w:t xml:space="preserve">in this context must be prepared to provide trauma-informed care that acknowledges these past experiences.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Psychiatrist</w:t>
      </w:r>
    </w:p>
    <w:p>
      <w:pPr>
        <w:pStyle w:val="BodyText"/>
      </w:pPr>
      <w:r>
        <w:t xml:space="preserve">in</w:t>
      </w:r>
      <w:r>
        <w:t xml:space="preserve"> </w:t>
      </w:r>
      <w:r>
        <w:rPr>
          <w:bCs/>
          <w:b/>
        </w:rPr>
        <w:t xml:space="preserve">New Zealand Wellington</w:t>
      </w:r>
      <w:r>
        <w:br/>
      </w:r>
      <w:r>
        <w:t xml:space="preserve">is multifaceted and deeply contextual. It requires a balance of scientific rigor and cultural humility, a commitment to collaborative care, and an adaptability to the evolving needs of the community. The psychiatrist is not just a prescriber of medication but a healer who navigates complex social, cultural, and personal landscapes.</w:t>
      </w:r>
    </w:p>
    <w:p>
      <w:pPr>
        <w:pStyle w:val="BodyText"/>
      </w:pPr>
      <w:r>
        <w:t xml:space="preserve">Reflecting on this role reminds us that mental health care is fundamentally about human connection. In Wellington, with its unique blend of urban energy and indigenous tradition, the</w:t>
      </w:r>
      <w:r>
        <w:t xml:space="preserve"> </w:t>
      </w:r>
      <w:r>
        <w:rPr>
          <w:bCs/>
          <w:b/>
        </w:rPr>
        <w:t xml:space="preserve">Psychiatrist</w:t>
      </w:r>
    </w:p>
    <w:p>
      <w:pPr>
        <w:pStyle w:val="BodyText"/>
      </w:pPr>
      <w:r>
        <w:t xml:space="preserve">plays a vital role in fostering resilience and promoting well-being. As we move forward, it is essential that we continue to support these professionals with adequate resources, training in cultural competency, and recognition of their vital contribution to the health and happiness of the community. The future of psychiatry in Wellington lies not only in better drugs but in deeper understanding, stronger relationships, and more inclusive systems of care.</w:t>
      </w:r>
    </w:p>
    <w:p>
      <w:pPr>
        <w:pStyle w:val="BodyText"/>
      </w:pPr>
      <w:r>
        <w:rPr>
          <w:iCs/>
          <w:i/>
        </w:rPr>
        <w:t xml:space="preserve">This reflection paper highlights the critical importance of integrating cultural competence, collaborative care models, and socio-economic awareness into psychiatric practice within the specific context of New Zealand Wellington. It underscores that effective psychiatry is as much about understanding people's contexts as it is about treating their symptoms.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Psychiatrist in New Zealand Wellington</dc:title>
  <dc:creator/>
  <dc:language>en</dc:language>
  <cp:keywords/>
  <dcterms:created xsi:type="dcterms:W3CDTF">2026-07-30T03:13:57Z</dcterms:created>
  <dcterms:modified xsi:type="dcterms:W3CDTF">2026-07-30T03:13:57Z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