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a7a8fda20b9ab44c1d7949829d2628256713416"/>
    <w:p>
      <w:pPr>
        <w:pStyle w:val="Heading1"/>
      </w:pPr>
      <w:r>
        <w:t xml:space="preserve">A Reflection on the Role and Evolution of the Psychiatrist in United Kingdom London</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Healthcare Studies / Mental Health Professions</w:t>
      </w:r>
      <w:r>
        <w:br/>
      </w:r>
      <w:r>
        <w:rPr>
          <w:bCs/>
          <w:b/>
        </w:rPr>
        <w:t xml:space="preserve">Subject:</w:t>
      </w:r>
      <w:r>
        <w:t xml:space="preserve">The Clinical and Social Context of Psychiatry</w:t>
      </w:r>
    </w:p>
    <w:bookmarkStart w:id="20" w:name="Xe015401647aecd6342953a817f2fb6711470d7d"/>
    <w:p>
      <w:pPr>
        <w:pStyle w:val="Heading2"/>
      </w:pPr>
      <w:r>
        <w:t xml:space="preserve">I. Introduction: The Unique Fabric of London’s Mental Health Landscape</w:t>
      </w:r>
    </w:p>
    <w:p>
      <w:pPr>
        <w:pStyle w:val="FirstParagraph"/>
      </w:pPr>
      <w:r>
        <w:t xml:space="preserve">The practice of psychiatry is not merely a clinical discipline; it is a profound intersection of biology, psychology, sociology, and ethics. When one considers the specific context of</w:t>
      </w:r>
      <w:r>
        <w:t xml:space="preserve"> </w:t>
      </w:r>
      <w:r>
        <w:rPr>
          <w:bCs/>
          <w:b/>
        </w:rPr>
        <w:t xml:space="preserve">United Kingdom London</w:t>
      </w:r>
      <w:r>
        <w:t xml:space="preserve">, this complexity amplifies significantly. As the capital city and a global hub for culture, finance, and diversity, London presents a unique epidemiological and social landscape that dictates how a</w:t>
      </w:r>
      <w:r>
        <w:t xml:space="preserve"> </w:t>
      </w:r>
      <w:r>
        <w:rPr>
          <w:bCs/>
          <w:b/>
        </w:rPr>
        <w:t xml:space="preserve">Psychiatrist</w:t>
      </w:r>
      <w:r>
        <w:t xml:space="preserve"> </w:t>
      </w:r>
      <w:r>
        <w:t xml:space="preserve">must operate. This reflection paper explores the multifaceted role of the</w:t>
      </w:r>
      <w:r>
        <w:t xml:space="preserve"> </w:t>
      </w:r>
      <w:r>
        <w:rPr>
          <w:bCs/>
          <w:b/>
        </w:rPr>
        <w:t xml:space="preserve">Psychiatrist</w:t>
      </w:r>
      <w:r>
        <w:t xml:space="preserve">, specifically analyzing how their duties adapt to the demands of one of the most densely populated and diverse cities in Europe. It is essential to understand that working as a</w:t>
      </w:r>
      <w:r>
        <w:t xml:space="preserve"> </w:t>
      </w:r>
      <w:r>
        <w:rPr>
          <w:bCs/>
          <w:b/>
        </w:rPr>
        <w:t xml:space="preserve">Psychiatrist</w:t>
      </w:r>
      <w:r>
        <w:t xml:space="preserve"> </w:t>
      </w:r>
      <w:r>
        <w:t xml:space="preserve">in this environment requires more than medical expertise; it demands cultural competence, resilience, and an adaptive approach to healthcare delivery within the framework of the National Health Service (NHS).</w:t>
      </w:r>
    </w:p>
    <w:bookmarkEnd w:id="20"/>
    <w:bookmarkStart w:id="21" w:name="X3d48309b09863c98a6eba589ea355460f125433"/>
    <w:p>
      <w:pPr>
        <w:pStyle w:val="Heading2"/>
      </w:pPr>
      <w:r>
        <w:t xml:space="preserve">II. The Clinical Mandate and Diagnostic Complexity</w:t>
      </w:r>
    </w:p>
    <w:p>
      <w:pPr>
        <w:pStyle w:val="FirstParagraph"/>
      </w:pPr>
      <w:r>
        <w:t xml:space="preserve">At its core, the role of a</w:t>
      </w:r>
      <w:r>
        <w:t xml:space="preserve"> </w:t>
      </w:r>
      <w:r>
        <w:rPr>
          <w:bCs/>
          <w:b/>
        </w:rPr>
        <w:t xml:space="preserve">Psychiatrist</w:t>
      </w:r>
      <w:r>
        <w:t xml:space="preserve"> </w:t>
      </w:r>
      <w:r>
        <w:t xml:space="preserve">involves diagnosing and treating mental health disorders. However, in</w:t>
      </w:r>
      <w:r>
        <w:t xml:space="preserve"> </w:t>
      </w:r>
      <w:r>
        <w:rPr>
          <w:bCs/>
          <w:b/>
        </w:rPr>
        <w:t xml:space="preserve">United Kingdom London</w:t>
      </w:r>
      <w:r>
        <w:t xml:space="preserve">, the presentation of these disorders is often complicated by socio-economic stressors. Unlike rural settings where community ties may be tighter but resources scarcer, London offers high-specialist care but also higher rates of urban-related stressors such as isolation despite crowding, cost-of-living pressures, and exposure to trauma.</w:t>
      </w:r>
      <w:r>
        <w:t xml:space="preserve"> </w:t>
      </w:r>
      <w:r>
        <w:t xml:space="preserve">A</w:t>
      </w:r>
      <w:r>
        <w:t xml:space="preserve"> </w:t>
      </w:r>
      <w:r>
        <w:rPr>
          <w:bCs/>
          <w:b/>
        </w:rPr>
        <w:t xml:space="preserve">Psychiatrist</w:t>
      </w:r>
      <w:r>
        <w:t xml:space="preserve"> </w:t>
      </w:r>
      <w:r>
        <w:t xml:space="preserve">practicing here must navigate a diagnostic landscape heavily influenced by migration. The patient population in London is incredibly diverse, with residents hailing from every corner of the globe. Consequently, a</w:t>
      </w:r>
      <w:r>
        <w:t xml:space="preserve"> </w:t>
      </w:r>
      <w:r>
        <w:rPr>
          <w:bCs/>
          <w:b/>
        </w:rPr>
        <w:t xml:space="preserve">Psychiatrist</w:t>
      </w:r>
      <w:r>
        <w:t xml:space="preserve"> </w:t>
      </w:r>
      <w:r>
        <w:t xml:space="preserve">cannot rely solely on Western-centric diagnostic models without considering cultural expressions of distress. For instance, somatic presentations of depression may be more common among certain ethnic groups within London than their verbalization of emotional sadness. Therefore, the clinical assessment performed by a</w:t>
      </w:r>
      <w:r>
        <w:t xml:space="preserve"> </w:t>
      </w:r>
      <w:r>
        <w:rPr>
          <w:bCs/>
          <w:b/>
        </w:rPr>
        <w:t xml:space="preserve">Psychiatrist</w:t>
      </w:r>
      <w:r>
        <w:t xml:space="preserve"> </w:t>
      </w:r>
      <w:r>
        <w:t xml:space="preserve">must be linguistically and culturally nuanced to ensure accurate diagnosis and effective treatment planning.</w:t>
      </w:r>
    </w:p>
    <w:bookmarkEnd w:id="21"/>
    <w:bookmarkStart w:id="22" w:name="X4bd8bfb36895b558d788ea2addd693c8ea4aab6"/>
    <w:p>
      <w:pPr>
        <w:pStyle w:val="Heading2"/>
      </w:pPr>
      <w:r>
        <w:t xml:space="preserve">III. The NHS Framework: Resourcefulness and Ethical Practice</w:t>
      </w:r>
    </w:p>
    <w:p>
      <w:pPr>
        <w:pStyle w:val="FirstParagraph"/>
      </w:pPr>
      <w:r>
        <w:t xml:space="preserve">No reflection on being a</w:t>
      </w:r>
      <w:r>
        <w:t xml:space="preserve"> </w:t>
      </w:r>
      <w:r>
        <w:rPr>
          <w:bCs/>
          <w:b/>
        </w:rPr>
        <w:t xml:space="preserve">Psychiatrist</w:t>
      </w:r>
      <w:r>
        <w:t xml:space="preserve"> </w:t>
      </w:r>
      <w:r>
        <w:t xml:space="preserve">in this region can ignore the overarching structure of the National Health Service (NHS). The</w:t>
      </w:r>
      <w:r>
        <w:t xml:space="preserve"> </w:t>
      </w:r>
      <w:r>
        <w:rPr>
          <w:bCs/>
          <w:b/>
        </w:rPr>
        <w:t xml:space="preserve">Psychiatrist</w:t>
      </w:r>
      <w:r>
        <w:t xml:space="preserve"> </w:t>
      </w:r>
      <w:r>
        <w:t xml:space="preserve">in</w:t>
      </w:r>
      <w:r>
        <w:t xml:space="preserve"> </w:t>
      </w:r>
      <w:r>
        <w:rPr>
          <w:bCs/>
          <w:b/>
        </w:rPr>
        <w:t xml:space="preserve">United Kingdom London</w:t>
      </w:r>
      <w:r>
        <w:t xml:space="preserve">PsychiatristPsychiatrist is thus heightened by the need to balance individual patient needs with systemic limitations. Long waiting lists for secondary mental health services in London mean that a</w:t>
      </w:r>
      <w:r>
        <w:t xml:space="preserve"> </w:t>
      </w:r>
      <w:r>
        <w:rPr>
          <w:bCs/>
          <w:b/>
        </w:rPr>
        <w:t xml:space="preserve">Psychiatrist</w:t>
      </w:r>
      <w:r>
        <w:t xml:space="preserve"> </w:t>
      </w:r>
      <w:r>
        <w:t xml:space="preserve">often has to provide care within acute settings, such as Emergency Departments or crisis teams, where time is of the essence. This contrasts with longer-term therapeutic engagements seen in private practice elsewhere. For a</w:t>
      </w:r>
      <w:r>
        <w:t xml:space="preserve"> </w:t>
      </w:r>
      <w:r>
        <w:rPr>
          <w:bCs/>
          <w:b/>
        </w:rPr>
        <w:t xml:space="preserve">Psychiatrist, this requires sharp clinical judgment and the ability to manage crises effectively, ensuring patient safety while navigating bureaucratic hurdles related to funding and bed availability in NHS trusts across the capital.</w:t>
      </w:r>
    </w:p>
    <w:bookmarkEnd w:id="22"/>
    <w:bookmarkStart w:id="23" w:name="X9fbe0cae33fb0464e2acff9e98363a55a96d09e"/>
    <w:p>
      <w:pPr>
        <w:pStyle w:val="Heading2"/>
      </w:pPr>
      <w:r>
        <w:t xml:space="preserve">IV. The Impact of Urban Diversity on Therapeutic Engagement</w:t>
      </w:r>
    </w:p>
    <w:p>
      <w:pPr>
        <w:pStyle w:val="FirstParagraph"/>
      </w:pPr>
      <w:r>
        <w:t xml:space="preserve">London’s demographic diversity is perhaps its most defining characteristic, and it fundamentally shapes the therapeutic relationship between a patient and a</w:t>
      </w:r>
      <w:r>
        <w:t xml:space="preserve"> </w:t>
      </w:r>
      <w:r>
        <w:rPr>
          <w:bCs/>
          <w:b/>
        </w:rPr>
        <w:t xml:space="preserve">Psychiatrist</w:t>
      </w:r>
      <w:r>
        <w:t xml:space="preserve">. The city is not monolithic; it consists of distinct communities with varying levels of trust in medical institutions. Historical disparities in healthcare outcomes for minority ethnic groups mean that a</w:t>
      </w:r>
      <w:r>
        <w:t xml:space="preserve"> </w:t>
      </w:r>
      <w:r>
        <w:rPr>
          <w:bCs/>
          <w:b/>
        </w:rPr>
        <w:t xml:space="preserve">Psychiatrist must actively work to build trust.</w:t>
      </w:r>
      <w:r>
        <w:rPr>
          <w:bCs/>
          <w:b/>
        </w:rPr>
        <w:t xml:space="preserve"> </w:t>
      </w:r>
      <w:r>
        <w:rPr>
          <w:bCs/>
          <w:b/>
        </w:rPr>
        <w:t xml:space="preserve">Furthermore, the prevalence of homelessness and rough sleeping in central London adds a layer of complexity to psychiatric care. A significant proportion of patients seen by a</w:t>
      </w:r>
      <w:r>
        <w:rPr>
          <w:bCs/>
          <w:b/>
        </w:rPr>
        <w:t xml:space="preserve"> </w:t>
      </w:r>
      <w:r>
        <w:rPr>
          <w:bCs/>
          <w:b/>
          <w:bCs/>
          <w:b/>
        </w:rPr>
        <w:t xml:space="preserve">Psychiatrist</w:t>
      </w:r>
      <w:r>
        <w:rPr>
          <w:bCs/>
          <w:b/>
        </w:rPr>
        <w:t xml:space="preserve"> </w:t>
      </w:r>
      <w:r>
        <w:rPr>
          <w:bCs/>
          <w:b/>
        </w:rPr>
        <w:t xml:space="preserve">in London may be homeless or housing insecure. This requires the</w:t>
      </w:r>
      <w:r>
        <w:rPr>
          <w:bCs/>
          <w:b/>
        </w:rPr>
        <w:t xml:space="preserve"> </w:t>
      </w:r>
      <w:r>
        <w:rPr>
          <w:bCs/>
          <w:b/>
          <w:bCs/>
          <w:b/>
        </w:rPr>
        <w:t xml:space="preserve">Psychiatrist to adopt a holistic approach that addresses social determinants of health alongside clinical symptoms. It is not enough for a</w:t>
      </w:r>
      <w:r>
        <w:rPr>
          <w:bCs/>
          <w:b/>
          <w:bCs/>
          <w:b/>
        </w:rPr>
        <w:t xml:space="preserve"> </w:t>
      </w:r>
      <w:r>
        <w:rPr>
          <w:bCs/>
          <w:b/>
          <w:bCs/>
          <w:b/>
          <w:bCs/>
          <w:b/>
        </w:rPr>
        <w:t xml:space="preserve">Psychiatrist to prescribe medication; they must often coordinate with social workers, housing associations, and community outreach teams. This multidisciplinary collaboration is vital in the London context, where the intersection of mental illness and poverty is starkly visible on the streets of boroughs such as Westminster or Tower Hamlets.</w:t>
      </w:r>
    </w:p>
    <w:bookmarkEnd w:id="23"/>
    <w:bookmarkStart w:id="24" w:name="v.-professional-resilience-and-self-care"/>
    <w:p>
      <w:pPr>
        <w:pStyle w:val="Heading2"/>
      </w:pPr>
      <w:r>
        <w:t xml:space="preserve">V. Professional Resilience and Self-Care</w:t>
      </w:r>
    </w:p>
    <w:p>
      <w:pPr>
        <w:pStyle w:val="FirstParagraph"/>
      </w:pPr>
      <w:r>
        <w:t xml:space="preserve">The emotional toll of practicing psychiatry in a high-pressure urban environment like</w:t>
      </w:r>
      <w:r>
        <w:t xml:space="preserve"> </w:t>
      </w:r>
      <w:r>
        <w:rPr>
          <w:bCs/>
          <w:b/>
        </w:rPr>
        <w:t xml:space="preserve">United Kingdom London</w:t>
      </w:r>
      <w:r>
        <w:t xml:space="preserve"> </w:t>
      </w:r>
      <w:r>
        <w:t xml:space="preserve">cannot be overstated. A</w:t>
      </w:r>
      <w:r>
        <w:t xml:space="preserve"> </w:t>
      </w:r>
      <w:r>
        <w:rPr>
          <w:bCs/>
          <w:b/>
        </w:rPr>
        <w:t xml:space="preserve">Psychiatrist Psychiatrist in London must include a commitment to self-care and professional support systems.</w:t>
      </w:r>
      <w:r>
        <w:rPr>
          <w:bCs/>
          <w:b/>
        </w:rPr>
        <w:t xml:space="preserve"> </w:t>
      </w:r>
      <w:r>
        <w:rPr>
          <w:bCs/>
          <w:b/>
        </w:rPr>
        <w:t xml:space="preserve">Reflecting on this role, it becomes clear that resilience is not just an individual trait but a structural necessity. Supervision groups, clinical mentoring, and peer support networks are essential tools for any</w:t>
      </w:r>
      <w:r>
        <w:rPr>
          <w:bCs/>
          <w:b/>
        </w:rPr>
        <w:t xml:space="preserve"> </w:t>
      </w:r>
      <w:r>
        <w:rPr>
          <w:bCs/>
          <w:b/>
          <w:bCs/>
          <w:b/>
        </w:rPr>
        <w:t xml:space="preserve">Psychiatrist maintaining their well-being while serving the complex needs of Londoners. The</w:t>
      </w:r>
      <w:r>
        <w:rPr>
          <w:bCs/>
          <w:b/>
          <w:bCs/>
          <w:b/>
        </w:rPr>
        <w:t xml:space="preserve"> </w:t>
      </w:r>
      <w:r>
        <w:rPr>
          <w:bCs/>
          <w:b/>
          <w:bCs/>
          <w:b/>
          <w:bCs/>
          <w:b/>
        </w:rPr>
        <w:t xml:space="preserve">Psychiatrist</w:t>
      </w:r>
      <w:r>
        <w:rPr>
          <w:bCs/>
          <w:b/>
          <w:bCs/>
          <w:b/>
        </w:rPr>
        <w:t xml:space="preserve"> </w:t>
      </w:r>
      <w:r>
        <w:rPr>
          <w:bCs/>
          <w:b/>
          <w:bCs/>
          <w:b/>
        </w:rPr>
        <w:t xml:space="preserve">must recognize their own limits to prevent burnout, ensuring they can continue to provide high-quality care in a demanding environment.</w:t>
      </w:r>
    </w:p>
    <w:bookmarkEnd w:id="24"/>
    <w:bookmarkStart w:id="25" w:name="X46493e0a95cbc4c67a805ccfc54a877d701f8d7"/>
    <w:p>
      <w:pPr>
        <w:pStyle w:val="Heading2"/>
      </w:pPr>
      <w:r>
        <w:t xml:space="preserve">VI. Conclusion: A Dynamic and Vital Profession</w:t>
      </w:r>
    </w:p>
    <w:p>
      <w:pPr>
        <w:pStyle w:val="FirstParagraph"/>
      </w:pPr>
      <w:r>
        <w:t xml:space="preserve">In conclusion, the role of a</w:t>
      </w:r>
    </w:p>
    <w:p>
      <w:pPr>
        <w:pStyle w:val="BodyText"/>
      </w:pPr>
      <w:r>
        <w:t xml:space="preserve">Psychiatrist in</w:t>
      </w:r>
      <w:r>
        <w:t xml:space="preserve"> </w:t>
      </w:r>
      <w:r>
        <w:rPr>
          <w:bCs/>
          <w:b/>
        </w:rPr>
        <w:t xml:space="preserve">United Kingdom London</w:t>
      </w:r>
      <w:r>
        <w:t xml:space="preserve"> </w:t>
      </w:r>
      <w:r>
        <w:t xml:space="preserve">is dynamic, challenging, and deeply impactful. It requires a synthesis of scientific rigor, cultural sensitivity, ethical resilience, and collaborative spirit. The</w:t>
      </w:r>
      <w:r>
        <w:t xml:space="preserve"> </w:t>
      </w:r>
      <w:r>
        <w:rPr>
          <w:bCs/>
          <w:b/>
        </w:rPr>
        <w:t xml:space="preserve">Psychiatrist Psychiatrist</w:t>
      </w:r>
      <w:r>
        <w:t xml:space="preserve"> </w:t>
      </w:r>
      <w:r>
        <w:t xml:space="preserve">will likely grow due to increasing awareness of mental health issues and changing demographic trends. However, this also presents an opportunity for innovation and improvement in service delivery within</w:t>
      </w:r>
    </w:p>
    <w:p>
      <w:pPr>
        <w:pStyle w:val="BodyText"/>
      </w:pPr>
      <w:r>
        <w:t xml:space="preserve">United Kingdom London. The</w:t>
      </w:r>
      <w:r>
        <w:t xml:space="preserve"> </w:t>
      </w:r>
      <w:r>
        <w:rPr>
          <w:bCs/>
          <w:b/>
        </w:rPr>
        <w:t xml:space="preserve">Psychiatrist Psychiatrist</w:t>
      </w:r>
      <w:r>
        <w:t xml:space="preserve"> </w:t>
      </w:r>
      <w:r>
        <w:t xml:space="preserve">in this context is to accept a duty of care that extends beyond the consulting room into the very fabric of society itself. It is a role that demands not only intellectual prowess but also profound empathy and an unwavering commitment to equity in mental healthcare for all citizens of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Psychiatrist in United Kingdom London</dc:title>
  <dc:creator/>
  <dc:language>en</dc:language>
  <cp:keywords/>
  <dcterms:created xsi:type="dcterms:W3CDTF">2026-07-29T20:35:47Z</dcterms:created>
  <dcterms:modified xsi:type="dcterms:W3CDTF">2026-07-29T20:35:47Z</dcterms:modified>
</cp:coreProperties>
</file>

<file path=docProps/custom.xml><?xml version="1.0" encoding="utf-8"?>
<Properties xmlns="http://schemas.openxmlformats.org/officeDocument/2006/custom-properties" xmlns:vt="http://schemas.openxmlformats.org/officeDocument/2006/docPropsVTypes"/>
</file>