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Practice</w:t>
      </w:r>
      <w:r>
        <w:t xml:space="preserve"> </w:t>
      </w:r>
      <w:r>
        <w:t xml:space="preserve">of</w:t>
      </w:r>
      <w:r>
        <w:t xml:space="preserve"> </w:t>
      </w:r>
      <w:r>
        <w:t xml:space="preserve">Psychology</w:t>
      </w:r>
      <w:r>
        <w:t xml:space="preserve"> </w:t>
      </w:r>
      <w:r>
        <w:t xml:space="preserve">in</w:t>
      </w:r>
      <w:r>
        <w:t xml:space="preserve"> </w:t>
      </w:r>
      <w:r>
        <w:t xml:space="preserve">Belgium</w:t>
      </w:r>
      <w:r>
        <w:t xml:space="preserve"> </w:t>
      </w:r>
      <w:r>
        <w:t xml:space="preserve">Brussels</w:t>
      </w:r>
    </w:p>
    <w:bookmarkStart w:id="26" w:name="Xdc5efc0807981c03dd0e436caf486964ce4854f"/>
    <w:p>
      <w:pPr>
        <w:pStyle w:val="Heading1"/>
      </w:pPr>
      <w:r>
        <w:t xml:space="preserve">The Multifaceted Role of the Psychologist in Belgium Brussels: A Reflective Analysis</w:t>
      </w:r>
    </w:p>
    <w:p>
      <w:pPr>
        <w:pStyle w:val="FirstParagraph"/>
      </w:pPr>
      <w:r>
        <w:t xml:space="preserve">The landscape of mental health care is not merely a collection of clinical protocols and therapeutic techniques; it is a deeply human endeavor shaped by cultural, linguistic, and institutional contexts. As I reflect on the profession of the</w:t>
      </w:r>
      <w:r>
        <w:t xml:space="preserve"> </w:t>
      </w:r>
      <w:r>
        <w:rPr>
          <w:bCs/>
          <w:b/>
        </w:rPr>
        <w:t xml:space="preserve">Psychologist</w:t>
      </w:r>
      <w:r>
        <w:t xml:space="preserve">, particularly within the unique environment of</w:t>
      </w:r>
      <w:r>
        <w:t xml:space="preserve"> </w:t>
      </w:r>
      <w:r>
        <w:rPr>
          <w:bCs/>
          <w:b/>
        </w:rPr>
        <w:t xml:space="preserve">Belgium Brussels</w:t>
      </w:r>
      <w:r>
        <w:t xml:space="preserve">, I am struck by the profound complexity inherent in this role. Brussels is not just a city; it is a capital of Europe, a hub of diplomacy, and one of the most linguistically and culturally diverse metropolises on the continent. To practice as a psychologist here requires more than academic proficiency in psychological theory; it demands an acute sensitivity to multiculturalism, linguistic nuance, and the specific socio-political dynamics that define life in this global crossroads.</w:t>
      </w:r>
    </w:p>
    <w:bookmarkStart w:id="20" w:name="the-linguistic-labyrinth-of-practice"/>
    <w:p>
      <w:pPr>
        <w:pStyle w:val="Heading2"/>
      </w:pPr>
      <w:r>
        <w:t xml:space="preserve">The Linguistic Labyrinth of Practice</w:t>
      </w:r>
    </w:p>
    <w:p>
      <w:pPr>
        <w:pStyle w:val="FirstParagraph"/>
      </w:pPr>
      <w:r>
        <w:t xml:space="preserve">One of the most immediate challenges faced by a</w:t>
      </w:r>
      <w:r>
        <w:t xml:space="preserve"> </w:t>
      </w:r>
      <w:r>
        <w:rPr>
          <w:bCs/>
          <w:b/>
        </w:rPr>
        <w:t xml:space="preserve">Psychologist</w:t>
      </w:r>
      <w:r>
        <w:t xml:space="preserve"> </w:t>
      </w:r>
      <w:r>
        <w:t xml:space="preserve">in</w:t>
      </w:r>
      <w:r>
        <w:t xml:space="preserve"> </w:t>
      </w:r>
      <w:r>
        <w:rPr>
          <w:bCs/>
          <w:b/>
        </w:rPr>
        <w:t xml:space="preserve">Belgium Brussels</w:t>
      </w:r>
      <w:r>
        <w:t xml:space="preserve"> </w:t>
      </w:r>
      <w:r>
        <w:t xml:space="preserve">is navigating its intricate linguistic fabric. Unlike many other European capitals where a single dominant language facilitates clinical communication, Brussels operates on a complex dual-language system of French and Dutch, alongside an explosion of English as the lingua franca of international business and diplomacy. For the practitioner, this presents both an opportunity and a significant barrier to effective therapy.</w:t>
      </w:r>
    </w:p>
    <w:p>
      <w:pPr>
        <w:pStyle w:val="BodyText"/>
      </w:pPr>
      <w:r>
        <w:t xml:space="preserve">In my reflection, I consider how language shapes emotional expression. The nuances of grief, anxiety, or joy are often embedded in cultural idioms that may not have direct translations. A</w:t>
      </w:r>
      <w:r>
        <w:t xml:space="preserve"> </w:t>
      </w:r>
      <w:r>
        <w:rPr>
          <w:bCs/>
          <w:b/>
        </w:rPr>
        <w:t xml:space="preserve">Psychologist</w:t>
      </w:r>
      <w:r>
        <w:t xml:space="preserve"> </w:t>
      </w:r>
      <w:r>
        <w:t xml:space="preserve">working in the European Quarter must be adept at switching between languages not just for administrative ease, but to access the client’s authentic emotional voice. There is a risk that when clients speak a second language, they may dissociate from their traumatic memories or deep-seated fears because those feelings were originally encoded in their mother tongue. Therefore, the role of the</w:t>
      </w:r>
      <w:r>
        <w:t xml:space="preserve"> </w:t>
      </w:r>
      <w:r>
        <w:rPr>
          <w:bCs/>
          <w:b/>
        </w:rPr>
        <w:t xml:space="preserve">Psychologist</w:t>
      </w:r>
      <w:r>
        <w:t xml:space="preserve"> </w:t>
      </w:r>
      <w:r>
        <w:t xml:space="preserve">in</w:t>
      </w:r>
      <w:r>
        <w:t xml:space="preserve"> </w:t>
      </w:r>
      <w:r>
        <w:rPr>
          <w:bCs/>
          <w:b/>
        </w:rPr>
        <w:t xml:space="preserve">Belgium Brussels</w:t>
      </w:r>
      <w:r>
        <w:t xml:space="preserve"> </w:t>
      </w:r>
      <w:r>
        <w:t xml:space="preserve">extends beyond therapy into the realm of linguistic mediation, ensuring that the therapeutic container is secure and comprehensible regardless of the language used.</w:t>
      </w:r>
    </w:p>
    <w:bookmarkEnd w:id="20"/>
    <w:bookmarkStart w:id="21" w:name="Xbc7003dfc0f8f357ddff4910bbab727af6b4d66"/>
    <w:p>
      <w:pPr>
        <w:pStyle w:val="Heading2"/>
      </w:pPr>
      <w:r>
        <w:t xml:space="preserve">Cultural Diversity and Identity Formation</w:t>
      </w:r>
    </w:p>
    <w:p>
      <w:pPr>
        <w:pStyle w:val="FirstParagraph"/>
      </w:pPr>
      <w:r>
        <w:t xml:space="preserve">The demographic makeup of</w:t>
      </w:r>
      <w:r>
        <w:t xml:space="preserve"> </w:t>
      </w:r>
      <w:r>
        <w:rPr>
          <w:bCs/>
          <w:b/>
        </w:rPr>
        <w:t xml:space="preserve">Belgium Brussels</w:t>
      </w:r>
      <w:r>
        <w:t xml:space="preserve"> </w:t>
      </w:r>
      <w:r>
        <w:t xml:space="preserve">is a microcosm of globalization. The presence of expatriates, refugees, diplomats, and long-standing local communities creates a dense tapestry of identities. For the</w:t>
      </w:r>
      <w:r>
        <w:t xml:space="preserve"> </w:t>
      </w:r>
      <w:r>
        <w:rPr>
          <w:bCs/>
          <w:b/>
        </w:rPr>
        <w:t xml:space="preserve">Psychologist</w:t>
      </w:r>
      <w:r>
        <w:t xml:space="preserve">, this diversity means that every case is potentially interwoven with issues of migration status, cultural dislocation, and identity negotiation. Standard Western psychological models often assume a stable sense of self and societal integration, which may not resonate with clients from collectivist cultures or those navigating the precariousness of asylum processes.</w:t>
      </w:r>
    </w:p>
    <w:p>
      <w:pPr>
        <w:pStyle w:val="BodyText"/>
      </w:pPr>
      <w:r>
        <w:t xml:space="preserve">Reflecting on this, I recognize that the</w:t>
      </w:r>
      <w:r>
        <w:t xml:space="preserve"> </w:t>
      </w:r>
      <w:r>
        <w:rPr>
          <w:bCs/>
          <w:b/>
        </w:rPr>
        <w:t xml:space="preserve">Psychologist</w:t>
      </w:r>
      <w:r>
        <w:t xml:space="preserve"> </w:t>
      </w:r>
      <w:r>
        <w:t xml:space="preserve">in</w:t>
      </w:r>
      <w:r>
        <w:t xml:space="preserve"> </w:t>
      </w:r>
      <w:r>
        <w:rPr>
          <w:bCs/>
          <w:b/>
        </w:rPr>
        <w:t xml:space="preserve">Belgium Brussels</w:t>
      </w:r>
      <w:r>
        <w:t xml:space="preserve"> </w:t>
      </w:r>
      <w:r>
        <w:t xml:space="preserve">must adopt an culturally humble stance. This involves actively decentering one’s own cultural norms and remaining open to alternative healing practices or conceptualizations of mental health. For instance, somatic expressions of distress may be more prevalent in certain communities than verbal articulation of emotions. The professional must be vigilant against ethnocentric biases that might pathologize normal cultural behaviors as symptoms of disorder. In a city where over 180 nationalities reside, the</w:t>
      </w:r>
      <w:r>
        <w:t xml:space="preserve"> </w:t>
      </w:r>
      <w:r>
        <w:rPr>
          <w:bCs/>
          <w:b/>
        </w:rPr>
        <w:t xml:space="preserve">Psychologist</w:t>
      </w:r>
      <w:r>
        <w:t xml:space="preserve"> </w:t>
      </w:r>
      <w:r>
        <w:t xml:space="preserve">becomes a bridge between the individual’s inner world and their external cultural reality, helping clients integrate their multiple identities rather than forcing them into a singular, homogenized narrative.</w:t>
      </w:r>
    </w:p>
    <w:bookmarkEnd w:id="21"/>
    <w:bookmarkStart w:id="22" w:name="X4c3e6aa11b5c65d21a4b4017f9f8ec8ef260356"/>
    <w:p>
      <w:pPr>
        <w:pStyle w:val="Heading2"/>
      </w:pPr>
      <w:r>
        <w:t xml:space="preserve">The Institutional Landscape of Belgian Healthcare</w:t>
      </w:r>
    </w:p>
    <w:p>
      <w:pPr>
        <w:pStyle w:val="FirstParagraph"/>
      </w:pPr>
      <w:r>
        <w:t xml:space="preserve">Beyond the interpersonal dynamics of therapy, the structural framework of healthcare in</w:t>
      </w:r>
      <w:r>
        <w:t xml:space="preserve"> </w:t>
      </w:r>
      <w:r>
        <w:rPr>
          <w:bCs/>
          <w:b/>
        </w:rPr>
        <w:t xml:space="preserve">Belgium Brussels</w:t>
      </w:r>
      <w:r>
        <w:t xml:space="preserve"> </w:t>
      </w:r>
      <w:r>
        <w:t xml:space="preserve">significantly influences practice. Belgium’s federal structure divides competence between communities and regions, creating a fragmented regulatory environment. The title "Psychologist" itself is protected but distinct from "Psychotherapist," a distinction that can confuse clients seeking help. Furthermore, the reliance on private insurance alongside public funding mechanisms adds layers of complexity to access and continuity of care.</w:t>
      </w:r>
    </w:p>
    <w:p>
      <w:pPr>
        <w:pStyle w:val="BodyText"/>
      </w:pPr>
      <w:r>
        <w:t xml:space="preserve">As a reflective practitioner, I must acknowledge the administrative burden this places on the</w:t>
      </w:r>
      <w:r>
        <w:t xml:space="preserve"> </w:t>
      </w:r>
      <w:r>
        <w:rPr>
          <w:bCs/>
          <w:b/>
        </w:rPr>
        <w:t xml:space="preserve">Psychologist</w:t>
      </w:r>
      <w:r>
        <w:t xml:space="preserve">. In</w:t>
      </w:r>
      <w:r>
        <w:t xml:space="preserve"> </w:t>
      </w:r>
      <w:r>
        <w:rPr>
          <w:bCs/>
          <w:b/>
        </w:rPr>
        <w:t xml:space="preserve">Belgium Brussels</w:t>
      </w:r>
      <w:r>
        <w:t xml:space="preserve">, where waiting lists for public mental health services can be extensive, private practitioners often become the primary point of contact. This shifts the ethical weight onto individual professionals to advocate for their clients within a bureaucratic system that may not always prioritize mental health equity. The psychologist must therefore wear multiple hats: clinician, advocate, and navigator of a complex insurance landscape. This systemic reflection highlights that effective practice is not isolated in the consultation room but is deeply intertwined with policy awareness and systemic advocacy.</w:t>
      </w:r>
    </w:p>
    <w:bookmarkEnd w:id="22"/>
    <w:bookmarkStart w:id="23" w:name="X3ed6cb7e1bb4db44de74c88540454d685c31ca6"/>
    <w:p>
      <w:pPr>
        <w:pStyle w:val="Heading2"/>
      </w:pPr>
      <w:r>
        <w:t xml:space="preserve">The Unique Stressors of a Diplomatic Capital</w:t>
      </w:r>
    </w:p>
    <w:p>
      <w:pPr>
        <w:pStyle w:val="FirstParagraph"/>
      </w:pPr>
      <w:r>
        <w:t xml:space="preserve">Brussels hosts major international institutions such as NATO, the European Union, and numerous NGOs. Consequently, there is a high concentration of individuals dealing with burnout, vicarious trauma from humanitarian work or diplomatic negotiations, and the stress of constant mobility. The</w:t>
      </w:r>
      <w:r>
        <w:t xml:space="preserve"> </w:t>
      </w:r>
      <w:r>
        <w:rPr>
          <w:bCs/>
          <w:b/>
        </w:rPr>
        <w:t xml:space="preserve">Psychologist</w:t>
      </w:r>
      <w:r>
        <w:t xml:space="preserve"> </w:t>
      </w:r>
      <w:r>
        <w:t xml:space="preserve">in this context often specializes in occupational health or performance psychology for high-functioning professionals.</w:t>
      </w:r>
    </w:p>
    <w:p>
      <w:pPr>
        <w:pStyle w:val="BodyText"/>
      </w:pPr>
      <w:r>
        <w:t xml:space="preserve">This specialization requires a nuanced understanding of corporate culture versus therapeutic neutrality. How does one provide care to executives who may view vulnerability as weakness? In</w:t>
      </w:r>
      <w:r>
        <w:t xml:space="preserve"> </w:t>
      </w:r>
      <w:r>
        <w:rPr>
          <w:bCs/>
          <w:b/>
        </w:rPr>
        <w:t xml:space="preserve">Belgium Brussels</w:t>
      </w:r>
      <w:r>
        <w:t xml:space="preserve">, the stigma around mental health is gradually eroding among younger, international demographics, yet traditional European reserve remains strong in older generations. The</w:t>
      </w:r>
      <w:r>
        <w:t xml:space="preserve"> </w:t>
      </w:r>
      <w:r>
        <w:rPr>
          <w:bCs/>
          <w:b/>
        </w:rPr>
        <w:t xml:space="preserve">Psychologist</w:t>
      </w:r>
      <w:r>
        <w:t xml:space="preserve"> </w:t>
      </w:r>
      <w:r>
        <w:t xml:space="preserve">must tailor their approach to meet clients where they are, leveraging the progressive nature of some international circles while gently challenging conservative attitudes in others. This duality demands high emotional intelligence and adaptability.</w:t>
      </w:r>
    </w:p>
    <w:bookmarkEnd w:id="23"/>
    <w:bookmarkStart w:id="24" w:name="X20431ff75b2b15c2f9435448528835d96fbe64e"/>
    <w:p>
      <w:pPr>
        <w:pStyle w:val="Heading2"/>
      </w:pPr>
      <w:r>
        <w:t xml:space="preserve">Ethical Considerations in a Globalized Context</w:t>
      </w:r>
    </w:p>
    <w:p>
      <w:pPr>
        <w:pStyle w:val="FirstParagraph"/>
      </w:pPr>
      <w:r>
        <w:t xml:space="preserve">Finally, reflecting on the ethical dimension brings me to the core of why we enter this profession. In</w:t>
      </w:r>
      <w:r>
        <w:t xml:space="preserve"> </w:t>
      </w:r>
      <w:r>
        <w:rPr>
          <w:bCs/>
          <w:b/>
        </w:rPr>
        <w:t xml:space="preserve">Belgium Brussels</w:t>
      </w:r>
      <w:r>
        <w:t xml:space="preserve">, confidentiality is tested by the presence of international bodies that may have different data privacy standards than those mandated by Belgian law and GDPR. The</w:t>
      </w:r>
      <w:r>
        <w:t xml:space="preserve"> </w:t>
      </w:r>
      <w:r>
        <w:rPr>
          <w:bCs/>
          <w:b/>
        </w:rPr>
        <w:t xml:space="preserve">Psychologist</w:t>
      </w:r>
      <w:r>
        <w:t xml:space="preserve"> </w:t>
      </w:r>
      <w:r>
        <w:t xml:space="preserve">must be a steadfast guardian of client privacy, ensuring that no matter how transient or international a client’s status, their right to confidentiality remains absolute. Furthermore, power dynamics are amplified in a city where economic disparity is visible alongside immense wealth. The psychologist must remain vigilant against exploiting this disparity and ensure equitable care.</w:t>
      </w:r>
    </w:p>
    <w:bookmarkEnd w:id="24"/>
    <w:bookmarkStart w:id="25" w:name="conclusion"/>
    <w:p>
      <w:pPr>
        <w:pStyle w:val="Heading2"/>
      </w:pPr>
      <w:r>
        <w:t xml:space="preserve">Conclusion</w:t>
      </w:r>
    </w:p>
    <w:p>
      <w:pPr>
        <w:pStyle w:val="FirstParagraph"/>
      </w:pPr>
      <w:r>
        <w:t xml:space="preserve">In conclusion, the practice of psychology in</w:t>
      </w:r>
      <w:r>
        <w:t xml:space="preserve"> </w:t>
      </w:r>
      <w:r>
        <w:rPr>
          <w:bCs/>
          <w:b/>
        </w:rPr>
        <w:t xml:space="preserve">Belgium Brussels</w:t>
      </w:r>
      <w:r>
        <w:t xml:space="preserve"> </w:t>
      </w:r>
      <w:r>
        <w:t xml:space="preserve">is a rich, demanding, and deeply rewarding endeavor that transcends traditional clinical boundaries. It requires the</w:t>
      </w:r>
      <w:r>
        <w:t xml:space="preserve"> </w:t>
      </w:r>
      <w:r>
        <w:rPr>
          <w:bCs/>
          <w:b/>
        </w:rPr>
        <w:t xml:space="preserve">Psychologist</w:t>
      </w:r>
      <w:r>
        <w:t xml:space="preserve"> </w:t>
      </w:r>
      <w:r>
        <w:t xml:space="preserve">to be a linguist without being one, an anthropologist by necessity, and an advocate by duty. The unique convergence of cultures, languages, and political structures in this capital city challenges the practitioner to constantly evolve their skills and perspectives. To serve effectively here is to embrace uncertainty as a constant companion and diversity as the primary resource for healing. Ultimately, reflecting on this role reinforces my commitment to not just treating symptoms, but honoring the complex human stories unfolding in one of Europe’s most vibrant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Practice of Psychology in Belgium Brussels</dc:title>
  <dc:creator/>
  <dc:language>en</dc:language>
  <cp:keywords/>
  <dcterms:created xsi:type="dcterms:W3CDTF">2026-07-29T13:38:49Z</dcterms:created>
  <dcterms:modified xsi:type="dcterms:W3CDTF">2026-07-29T13:38:49Z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