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Subject:</w:t>
      </w:r>
      <w:r>
        <w:t xml:space="preserve">A Reflective Analysis on the Profession of Psychologist within the Context of Baghdad, Iraq</w:t>
      </w:r>
    </w:p>
    <w:bookmarkStart w:id="25" w:name="Xbd7adfcd45ec4bc72e91808356370d260ac4a4b"/>
    <w:p>
      <w:pPr>
        <w:pStyle w:val="Heading1"/>
      </w:pPr>
      <w:r>
        <w:t xml:space="preserve">Bridging Trauma and Hope: A Reflection on Being a Psychologist in Iraq, Baghdad</w:t>
      </w:r>
    </w:p>
    <w:p>
      <w:pPr>
        <w:pStyle w:val="FirstParagraph"/>
      </w:pPr>
      <w:r>
        <w:t xml:space="preserve">The decision to pursue a career as a psychologist is rarely made in isolation; it is often rooted in a deep-seated desire to understand the human condition. However, when this professional ambition intersects with the complex socio-political reality of Iraq, specifically within its capital city of Baghdad, the role transcends traditional clinical boundaries. To be a</w:t>
      </w:r>
      <w:r>
        <w:t xml:space="preserve"> </w:t>
      </w:r>
      <w:r>
        <w:rPr>
          <w:bCs/>
          <w:b/>
        </w:rPr>
        <w:t xml:space="preserve">Psychologist</w:t>
      </w:r>
      <w:r>
        <w:t xml:space="preserve"> </w:t>
      </w:r>
      <w:r>
        <w:t xml:space="preserve">in Baghdad is not merely to practice a medical or scientific discipline; it is to engage in profound social work, conflict resolution, and cultural preservation. This reflection explores the multifaceted responsibilities of a psychologist working amidst the historical weight and contemporary resilience of Iraq’s capital.</w:t>
      </w:r>
    </w:p>
    <w:bookmarkStart w:id="20" w:name="the-historical-weight-on-modern-minds"/>
    <w:p>
      <w:pPr>
        <w:pStyle w:val="Heading2"/>
      </w:pPr>
      <w:r>
        <w:t xml:space="preserve">The Historical Weight on Modern Minds</w:t>
      </w:r>
    </w:p>
    <w:p>
      <w:pPr>
        <w:pStyle w:val="FirstParagraph"/>
      </w:pPr>
      <w:r>
        <w:t xml:space="preserve">Baghdad is a city with millennia of history, once known as the center of Islamic civilization and learning. Yet, for decades, its modern narrative has been dominated by conflict. From the Iran-Iraq War to the Gulf War, through years of sanctions, and culminating in the devastating sectarian violence following 2003 and subsequent struggles against terrorism, the collective psyche of Baghdad’s inhabitants bears significant scars. As a</w:t>
      </w:r>
      <w:r>
        <w:t xml:space="preserve"> </w:t>
      </w:r>
      <w:r>
        <w:rPr>
          <w:bCs/>
          <w:b/>
        </w:rPr>
        <w:t xml:space="preserve">Psychologist</w:t>
      </w:r>
      <w:r>
        <w:t xml:space="preserve">, one cannot treat patients in a vacuum. The therapist must acknowledge that individual trauma is often intertwined with collective trauma. When a patient presents with anxiety or depression, it is frequently linked to memories of shelling, loss of family members during the ISIS occupation, or the lingering uncertainty of daily life.</w:t>
      </w:r>
    </w:p>
    <w:p>
      <w:pPr>
        <w:pStyle w:val="BodyText"/>
      </w:pPr>
      <w:r>
        <w:t xml:space="preserve">In this context, the psychologist acts as a witness to history. The clinical setting becomes a sanctuary where narratives that have been suppressed or traumatized can be safely voiced. Understanding the specific nuances of PTSD (Post-Traumatic Stress Disorder) in Baghdad requires an awareness of how violence has normalized certain aspects of life for many citizens. The psychologist must navigate these waters with extreme cultural sensitivity, recognizing that what might be considered "normal" stress in Western literature may represent a severe crisis here, and vice versa.</w:t>
      </w:r>
    </w:p>
    <w:bookmarkEnd w:id="20"/>
    <w:bookmarkStart w:id="21" w:name="Xabfa401f424226166a9f4aae4c8eb21ea911f99"/>
    <w:p>
      <w:pPr>
        <w:pStyle w:val="Heading2"/>
      </w:pPr>
      <w:r>
        <w:t xml:space="preserve">Navigating Cultural Stigma and Social Dynamics</w:t>
      </w:r>
    </w:p>
    <w:p>
      <w:pPr>
        <w:pStyle w:val="FirstParagraph"/>
      </w:pPr>
      <w:r>
        <w:t xml:space="preserve">A critical aspect of practicing psychology in Iraq is the battle against stigma. In many traditional communities within Baghdad, mental health issues are still heavily stigmatized, often viewed through spiritual or moral lenses rather than medical ones. Families may prefer visiting religious leaders or traditional healers before seeking professional help from a</w:t>
      </w:r>
      <w:r>
        <w:t xml:space="preserve"> </w:t>
      </w:r>
      <w:r>
        <w:rPr>
          <w:bCs/>
          <w:b/>
        </w:rPr>
        <w:t xml:space="preserve">Psychologist</w:t>
      </w:r>
      <w:r>
        <w:t xml:space="preserve">. This presents a unique challenge and responsibility for the practitioner. The psychologist must not only treat the individual but also educate the community. This involves building trust slowly, often starting with general well-being workshops in schools or community centers to normalize mental health care.</w:t>
      </w:r>
    </w:p>
    <w:p>
      <w:pPr>
        <w:pStyle w:val="BodyText"/>
      </w:pPr>
      <w:r>
        <w:t xml:space="preserve">Furthermore, the social fabric of Baghdad is tightly woven with family structures. In Western psychology, individual autonomy is often emphasized. However, in Iraq, decisions regarding treatment are frequently communal. A psychologist must learn to engage with the extended family system while maintaining ethical boundaries and ensuring the patient’s agency is respected. This cultural adaptation requires humility and a willingness to unlearn purely Western-centric therapeutic models in favor of approaches that resonate with Iraqi values of honor, family loyalty, and community cohesion.</w:t>
      </w:r>
    </w:p>
    <w:bookmarkEnd w:id="21"/>
    <w:bookmarkStart w:id="22" w:name="the-psychological-impact-on-youth"/>
    <w:p>
      <w:pPr>
        <w:pStyle w:val="Heading2"/>
      </w:pPr>
      <w:r>
        <w:t xml:space="preserve">The Psychological Impact on Youth</w:t>
      </w:r>
    </w:p>
    <w:p>
      <w:pPr>
        <w:pStyle w:val="FirstParagraph"/>
      </w:pPr>
      <w:r>
        <w:t xml:space="preserve">Youth represent a significant demographic in Baghdad, yet they are also among the most vulnerable. Growing up in an environment where resources may be scarce and political instability is a constant backdrop can lead to feelings of hopelessness and existential anxiety. As a psychologist working with adolescents in Iraq, there is a pressing need to foster resilience and provide avenues for expression that go beyond clinical diagnosis. Art therapy, narrative techniques, and group counseling become vital tools.</w:t>
      </w:r>
    </w:p>
    <w:p>
      <w:pPr>
        <w:pStyle w:val="BodyText"/>
      </w:pPr>
      <w:r>
        <w:t xml:space="preserve">I have observed that young people in Baghdad often possess an extraordinary capacity for survival and humor despite their circumstances. The role of the psychologist here shifts from "fixing" a broken individual to empowering a resilient community member. It is about helping them channel their frustration into creativity and activism, rather than allowing it to turn inward as self-harm or outward as aggression. This preventive aspect of psychology is crucial in Baghdad, aiming to break the cycle of trauma transmission from one generation to the next.</w:t>
      </w:r>
    </w:p>
    <w:bookmarkEnd w:id="22"/>
    <w:bookmarkStart w:id="23" w:name="Xabc3d135b82eb3aff41208a04fea34194e43669"/>
    <w:p>
      <w:pPr>
        <w:pStyle w:val="Heading2"/>
      </w:pPr>
      <w:r>
        <w:t xml:space="preserve">Professional Self-Care and Vicarious Trauma</w:t>
      </w:r>
    </w:p>
    <w:p>
      <w:pPr>
        <w:pStyle w:val="FirstParagraph"/>
      </w:pPr>
      <w:r>
        <w:t xml:space="preserve">No reflection on this topic would be complete without addressing the well-being of the</w:t>
      </w:r>
      <w:r>
        <w:t xml:space="preserve"> </w:t>
      </w:r>
      <w:r>
        <w:rPr>
          <w:bCs/>
          <w:b/>
        </w:rPr>
        <w:t xml:space="preserve">Psychologist</w:t>
      </w:r>
      <w:r>
        <w:t xml:space="preserve">. Working in a high-stress environment like Baghdad exposes professionals to vicarious trauma. Hearing repeated accounts of torture, loss, and displacement takes a toll on any practitioner. In Iraq, there is often a lack of structured support systems for mental health professionals themselves. Therefore, self-care is not just an ethical obligation but a survival mechanism.</w:t>
      </w:r>
    </w:p>
    <w:p>
      <w:pPr>
        <w:pStyle w:val="BodyText"/>
      </w:pPr>
      <w:r>
        <w:t xml:space="preserve">The psychologist must cultivate strong peer supervision networks and engage in regular personal therapy to process their own emotional responses. Ignoring one’s own mental state can lead to burnout, which ultimately harms the community that depends on these services. Recognizing one’s limits and seeking support is a sign of strength, not weakness, particularly in a culture that values stoicism.</w:t>
      </w:r>
    </w:p>
    <w:bookmarkEnd w:id="23"/>
    <w:bookmarkStart w:id="24" w:name="conclusion-a-hopeful-horizon"/>
    <w:p>
      <w:pPr>
        <w:pStyle w:val="Heading2"/>
      </w:pPr>
      <w:r>
        <w:t xml:space="preserve">Conclusion: A Hopeful Horizon</w:t>
      </w:r>
    </w:p>
    <w:p>
      <w:pPr>
        <w:pStyle w:val="FirstParagraph"/>
      </w:pPr>
      <w:r>
        <w:t xml:space="preserve">In conclusion, being a</w:t>
      </w:r>
      <w:r>
        <w:t xml:space="preserve"> </w:t>
      </w:r>
      <w:r>
        <w:rPr>
          <w:bCs/>
          <w:b/>
        </w:rPr>
        <w:t xml:space="preserve">Psychologist</w:t>
      </w:r>
      <w:r>
        <w:t xml:space="preserve"> </w:t>
      </w:r>
      <w:r>
        <w:t xml:space="preserve">in Baghdad is an endeavor defined by complexity. It demands clinical expertise, cultural intelligence, and immense emotional endurance. However, it also offers profound rewards. The resilience of the people in Iraq is undeniable. By providing psychological support, professionals contribute to the healing process that allows individuals to reclaim their lives from the shadows of conflict.</w:t>
      </w:r>
    </w:p>
    <w:p>
      <w:pPr>
        <w:pStyle w:val="BodyText"/>
      </w:pPr>
      <w:r>
        <w:t xml:space="preserve">The work done in Baghdad is not just about treating symptoms; it is about rebuilding society one mind at a time. It involves creating spaces where trauma can be transformed into testimony and pain into power. As we continue to navigate these challenging times, the role of psychology remains vital in fostering a future where the mental well-being of Iraq’s citizens is prioritized with the same urgency as its physical reconstruction. The journey is long, but every step taken toward mental health awareness and healing in Baghdad brings hope closer to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Iraq, Baghdad</dc:title>
  <dc:creator/>
  <dc:language>en</dc:language>
  <cp:keywords/>
  <dcterms:created xsi:type="dcterms:W3CDTF">2026-07-29T12:25:16Z</dcterms:created>
  <dcterms:modified xsi:type="dcterms:W3CDTF">2026-07-29T12:25:16Z</dcterms:modified>
</cp:coreProperties>
</file>

<file path=docProps/custom.xml><?xml version="1.0" encoding="utf-8"?>
<Properties xmlns="http://schemas.openxmlformats.org/officeDocument/2006/custom-properties" xmlns:vt="http://schemas.openxmlformats.org/officeDocument/2006/docPropsVTypes"/>
</file>