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7fa13af756479c30d0ccbc77ce60df9c89f011"/>
    <w:p>
      <w:pPr>
        <w:pStyle w:val="Heading1"/>
      </w:pPr>
      <w:r>
        <w:t xml:space="preserve">The Reflection Paper Document on Psychologists in Kuwait City</w:t>
      </w:r>
    </w:p>
    <w:p>
      <w:pPr>
        <w:pStyle w:val="FirstParagraph"/>
      </w:pPr>
      <w:r>
        <w:rPr>
          <w:bCs/>
          <w:b/>
        </w:rPr>
        <w:t xml:space="preserve">Date:</w:t>
      </w:r>
      <w:r>
        <w:t xml:space="preserve"> </w:t>
      </w:r>
      <w:r>
        <w:t xml:space="preserve">May 24, 2024</w:t>
      </w:r>
    </w:p>
    <w:p>
      <w:r>
        <w:pict>
          <v:rect style="width:0;height:1.5pt" o:hralign="center" o:hrstd="t" o:hr="t"/>
        </w:pict>
      </w:r>
    </w:p>
    <w:bookmarkStart w:id="20" w:name="X7bf6396fa9fbfb479db333d59372580c3f4f002"/>
    <w:p>
      <w:pPr>
        <w:pStyle w:val="Heading2"/>
      </w:pPr>
      <w:r>
        <w:t xml:space="preserve">I. Introduction: The Intersection of Mind and Culture</w:t>
      </w:r>
    </w:p>
    <w:p>
      <w:pPr>
        <w:pStyle w:val="FirstParagraph"/>
      </w:pPr>
      <w:r>
        <w:t xml:space="preserve">In the rapidly evolving urban landscape of Kuwait City, the profession of a Psychologist has transitioned from a peripheral medical specialty to a central pillar of public health and social stability. This reflection paper aims to explore the multifaceted role psychologists play within this specific geographic and cultural context. By examining the unique societal dynamics, historical stigma, and modernization trends in Kuwait City, we can better understand how psychologists serve as both healers and cultural navigators.</w:t>
      </w:r>
    </w:p>
    <w:bookmarkEnd w:id="20"/>
    <w:bookmarkStart w:id="21" w:name="ii.-historical-context-and-stigma"/>
    <w:p>
      <w:pPr>
        <w:pStyle w:val="Heading2"/>
      </w:pPr>
      <w:r>
        <w:t xml:space="preserve">II. Historical Context and Stigma</w:t>
      </w:r>
    </w:p>
    <w:p>
      <w:pPr>
        <w:pStyle w:val="FirstParagraph"/>
      </w:pPr>
      <w:r>
        <w:t xml:space="preserve">Historically in many Gulf societies including Kuwait mental health issues were often viewed through a spiritual or familial lens rather than a clinical one. Within the tight-knit community structure of Kuwait City discussing psychological distress was sometimes seen as bringing shame to the family unit. Consequently there was a significant gap between need and access to care.</w:t>
      </w:r>
    </w:p>
    <w:p>
      <w:pPr>
        <w:pStyle w:val="BodyText"/>
      </w:pPr>
      <w:r>
        <w:t xml:space="preserve">However over the past decade this narrative has shifted dramatically. The government of Kuwait has implemented various initiatives to destigmatize mental health treatment emphasizing its importance in national development strategies. As a result individuals are now more willing to seek help from psychologists which reflects a positive societal evolution.</w:t>
      </w:r>
    </w:p>
    <w:bookmarkEnd w:id="21"/>
    <w:bookmarkStart w:id="22" w:name="X259de92bd92da702935c19b5d852db08f0089b6"/>
    <w:p>
      <w:pPr>
        <w:pStyle w:val="Heading2"/>
      </w:pPr>
      <w:r>
        <w:t xml:space="preserve">III. The Modern Psychologist in Kuwait City</w:t>
      </w:r>
    </w:p>
    <w:p>
      <w:pPr>
        <w:pStyle w:val="FirstParagraph"/>
      </w:pPr>
      <w:r>
        <w:t xml:space="preserve">The contemporary psychologist operating in Kuwait City faces a diverse clientele comprising both local citizens and expatriates who make up the majority of the population. This diversity demands high levels of cultural competence and linguistic flexibility.</w:t>
      </w:r>
    </w:p>
    <w:p>
      <w:pPr>
        <w:numPr>
          <w:ilvl w:val="0"/>
          <w:numId w:val="1001"/>
        </w:numPr>
        <w:pStyle w:val="Compact"/>
      </w:pPr>
      <w:r>
        <w:t xml:space="preserve">Cultural Adaptation:</w:t>
      </w:r>
    </w:p>
    <w:p>
      <w:pPr>
        <w:numPr>
          <w:ilvl w:val="0"/>
          <w:numId w:val="1001"/>
        </w:numPr>
        <w:pStyle w:val="Compact"/>
      </w:pPr>
      <w:r>
        <w:t xml:space="preserve">Educational Support:</w:t>
      </w:r>
    </w:p>
    <w:p>
      <w:pPr>
        <w:numPr>
          <w:ilvl w:val="0"/>
          <w:numId w:val="1001"/>
        </w:numPr>
        <w:pStyle w:val="Compact"/>
      </w:pPr>
      <w:r>
        <w:t xml:space="preserve">Corporate Wellness:</w:t>
      </w:r>
    </w:p>
    <w:bookmarkEnd w:id="22"/>
    <w:bookmarkStart w:id="23" w:name="iv.-challenges-faced-by-professionals"/>
    <w:p>
      <w:pPr>
        <w:pStyle w:val="Heading2"/>
      </w:pPr>
      <w:r>
        <w:t xml:space="preserve">IV. Challenges Faced by Professionals</w:t>
      </w:r>
    </w:p>
    <w:p>
      <w:pPr>
        <w:pStyle w:val="FirstParagraph"/>
      </w:pPr>
      <w:r>
        <w:t xml:space="preserve">Despite progress several challenges remain for psychologists in Kuwait City:</w:t>
      </w:r>
    </w:p>
    <w:p>
      <w:pPr>
        <w:numPr>
          <w:ilvl w:val="0"/>
          <w:numId w:val="1002"/>
        </w:numPr>
        <w:pStyle w:val="Compact"/>
      </w:pPr>
      <w:r>
        <w:t xml:space="preserve">Limited Local Training Programs:</w:t>
      </w:r>
    </w:p>
    <w:p>
      <w:r>
        <w:pict>
          <v:rect style="width:0;height:1.5pt" o:hralign="center" o:hrstd="t" o:hr="t"/>
        </w:pict>
      </w:r>
    </w:p>
    <w:p>
      <w:pPr>
        <w:pStyle w:val="FirstParagraph"/>
      </w:pPr>
      <w:r>
        <w:t xml:space="preserve">To address these issues ongoing investment in local education infrastructure is essential. Collaborations with international universities could help build capacity within Kuwait ensuring that future generations of psychologists are trained not only in clinical skills but also deeply rooted in local cultural nuances.</w:t>
      </w:r>
    </w:p>
    <w:bookmarkEnd w:id="23"/>
    <w:bookmarkStart w:id="24" w:name="v.-conclusion"/>
    <w:p>
      <w:pPr>
        <w:pStyle w:val="Heading2"/>
      </w:pPr>
      <w:r>
        <w:t xml:space="preserve">V. Conclusion</w:t>
      </w:r>
    </w:p>
    <w:p>
      <w:pPr>
        <w:pStyle w:val="FirstParagraph"/>
      </w:pPr>
      <w:r>
        <w:t xml:space="preserve">In conclusion the psychologist’s role in Kuwait City extends far beyond traditional therapy sessions; they act as advocates for social change educators and bridges between tradition and modernity. As Kuwait continues to embrace globalization while preserving its rich heritage psychologists will remain pivotal in fostering a mentally resilient society.</w:t>
      </w:r>
    </w:p>
    <w:p>
      <w:pPr>
        <w:pStyle w:val="BodyText"/>
      </w:pPr>
      <w:r>
        <w:t xml:space="preserve">This reflection underscores the need for continued policy support public awareness campaigns and professional development opportunities tailored specifically to the needs of Kuwait City residents. Only through such holistic approaches can we ensure that mental health care remains accessible inclusive and effective for all members of this vibrant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2026-07-29T10:37:09Z</dcterms:created>
  <dcterms:modified xsi:type="dcterms:W3CDTF">2026-07-29T10:37:09Z</dcterms:modified>
</cp:coreProperties>
</file>

<file path=docProps/custom.xml><?xml version="1.0" encoding="utf-8"?>
<Properties xmlns="http://schemas.openxmlformats.org/officeDocument/2006/custom-properties" xmlns:vt="http://schemas.openxmlformats.org/officeDocument/2006/docPropsVTypes"/>
</file>