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Radiologist</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5" w:name="X8a3fac79c1cb26462dde3d5182779c46f53d09a"/>
    <w:p>
      <w:pPr>
        <w:pStyle w:val="Heading1"/>
      </w:pPr>
      <w:r>
        <w:t xml:space="preserve">Reflection Paper</w:t>
      </w:r>
      <w:r>
        <w:br/>
      </w:r>
      <w:r>
        <w:t xml:space="preserve">The Role and Experience of a Radiologist in Germany, Frankfurt</w:t>
      </w:r>
    </w:p>
    <w:p>
      <w:pPr>
        <w:pStyle w:val="FirstParagraph"/>
      </w:pPr>
      <w:r>
        <w:t xml:space="preserve">The profession of a</w:t>
      </w:r>
      <w:r>
        <w:t xml:space="preserve"> </w:t>
      </w:r>
      <w:r>
        <w:t xml:space="preserve">Radiologist</w:t>
      </w:r>
      <w:r>
        <w:t xml:space="preserve"> </w:t>
      </w:r>
      <w:r>
        <w:t xml:space="preserve">represents one of the most critical intersections between advanced technological innovation and compassionate patient care. As medical imaging technologies evolve, the scope of responsibility for those interpreting these images expands significantly. This reflection paper explores the multifaceted nature of being a radiologist within the specific context of Germany, with a particular focus on Frankfurt am Main. Frankfurt serves not only as a major economic hub in Europe but also as a bustling metropolitan center with diverse healthcare needs, making it an ideal setting to reflect on the professional challenges and rewards associated with this specialty.</w:t>
      </w:r>
    </w:p>
    <w:bookmarkStart w:id="20" w:name="the-professional-landscape-of-radiology"/>
    <w:p>
      <w:pPr>
        <w:pStyle w:val="Heading2"/>
      </w:pPr>
      <w:r>
        <w:t xml:space="preserve">The Professional Landscape of Radiology</w:t>
      </w:r>
    </w:p>
    <w:p>
      <w:pPr>
        <w:pStyle w:val="FirstParagraph"/>
      </w:pPr>
      <w:r>
        <w:t xml:space="preserve">At its core, radiology is often misunderstood by the general public as merely "reading images." However, for a dedicated</w:t>
      </w:r>
      <w:r>
        <w:t xml:space="preserve"> </w:t>
      </w:r>
      <w:r>
        <w:t xml:space="preserve">Radiologist</w:t>
      </w:r>
      <w:r>
        <w:t xml:space="preserve">, it involves a comprehensive diagnostic journey. From conventional X-rays and computed tomography (CT) scans to magnetic resonance imaging (MRI) and nuclear medicine, the radiologist serves as the detective of internal medicine. The ability to synthesize visual data with clinical history is paramount. In Germany, where healthcare standards are exceptionally high, precision is non-negotiable. A misdiagnosis can have severe consequences; therefore, the weight of responsibility borne by every radiologist in Frankfurt and across the nation is substantial.</w:t>
      </w:r>
    </w:p>
    <w:p>
      <w:pPr>
        <w:pStyle w:val="BodyText"/>
      </w:pPr>
      <w:r>
        <w:t xml:space="preserve">Furthermore, modern radiology has shifted towards interventional procedures. Radiologists in Germany are increasingly performing minimally invasive treatments under image guidance, such as biopsies or tumor ablations. This evolution requires a dual competency: deep diagnostic knowledge coupled with procedural skill. Reflecting on this transition highlights the dynamic nature of the field, requiring continuous education and adaptability.</w:t>
      </w:r>
    </w:p>
    <w:bookmarkEnd w:id="20"/>
    <w:bookmarkStart w:id="21" w:name="X0a1c7f0801580b477b7fb1124c1a9d42eb2be35"/>
    <w:p>
      <w:pPr>
        <w:pStyle w:val="Heading2"/>
      </w:pPr>
      <w:r>
        <w:t xml:space="preserve">Contextualizing Frankfurt: A Unique Healthcare Environment</w:t>
      </w:r>
    </w:p>
    <w:p>
      <w:pPr>
        <w:pStyle w:val="FirstParagraph"/>
      </w:pPr>
      <w:r>
        <w:t xml:space="preserve">Frankfurt am Main is distinct in its demographic and professional makeup. As a city known for its financial sector, it attracts an international workforce. This diversity presents unique challenges for healthcare providers. A</w:t>
      </w:r>
      <w:r>
        <w:t xml:space="preserve"> </w:t>
      </w:r>
      <w:r>
        <w:t xml:space="preserve">Radiologist</w:t>
      </w:r>
      <w:r>
        <w:t xml:space="preserve"> </w:t>
      </w:r>
      <w:r>
        <w:t xml:space="preserve">working in Frankfurt must navigate language barriers, cultural differences in health perceptions, and varying levels of health literacy among patients. While medical terminology is universal to experts, communicating results and alleviating patient anxiety requires empathy and clear communication skills.</w:t>
      </w:r>
    </w:p>
    <w:p>
      <w:pPr>
        <w:pStyle w:val="BodyText"/>
      </w:pPr>
      <w:r>
        <w:t xml:space="preserve">Moreover, Frankfurt is home to several leading university hospitals (such as Goethe University Hospital) and private clinics. This concentration of high-level medical institutions creates a competitive yet collaborative environment for radiologists. There is access to cutting-edge technology, including 3T MRIs and advanced PET-CT scanners. However, this also means that radiologists in Frankfurt are expected to stay at the forefront of technological advancements rapidly.</w:t>
      </w:r>
    </w:p>
    <w:bookmarkEnd w:id="21"/>
    <w:bookmarkStart w:id="22" w:name="X3ec700f3a1b7680e39ed0b4e204257f3eefa69e"/>
    <w:p>
      <w:pPr>
        <w:pStyle w:val="Heading2"/>
      </w:pPr>
      <w:r>
        <w:t xml:space="preserve">Cultural and Systemic Aspects of Working in Germany</w:t>
      </w:r>
    </w:p>
    <w:p>
      <w:pPr>
        <w:pStyle w:val="FirstParagraph"/>
      </w:pPr>
      <w:r>
        <w:t xml:space="preserve">Working as a</w:t>
      </w:r>
      <w:r>
        <w:t xml:space="preserve"> </w:t>
      </w:r>
      <w:r>
        <w:t xml:space="preserve">Radiologist</w:t>
      </w:r>
      <w:r>
        <w:t xml:space="preserve"> </w:t>
      </w:r>
      <w:r>
        <w:t xml:space="preserve">in</w:t>
      </w:r>
      <w:r>
        <w:t xml:space="preserve"> </w:t>
      </w:r>
      <w:r>
        <w:t xml:space="preserve">Germany Frankfurt</w:t>
      </w:r>
      <w:r>
        <w:t xml:space="preserve"> </w:t>
      </w:r>
      <w:r>
        <w:t xml:space="preserve">also involves adapting to the German healthcare system’s structured approach. The integration of private and public insurance models requires a nuanced understanding of billing codes (GOÄ/EBM) and documentation requirements. Attention to detail is culturally ingrained in German professional standards, which aligns well with the meticulous nature required in radiology.</w:t>
      </w:r>
    </w:p>
    <w:p>
      <w:pPr>
        <w:pStyle w:val="BodyText"/>
      </w:pPr>
      <w:r>
        <w:t xml:space="preserve">Additionally, Germany places a strong emphasis on work-life balance and labor rights. For many expatriate or local radiologists, this structure allows for sustainable career longevity. However, this comes with high expectations for quality and efficiency. The volume of examinations in Frankfurt can be high due to the city’s density, requiring radiologists to manage time effectively without compromising diagnostic accuracy.</w:t>
      </w:r>
    </w:p>
    <w:bookmarkEnd w:id="22"/>
    <w:bookmarkStart w:id="23" w:name="Xb99dcffecfa9fe641e998dcf116e3d03f2e0bc3"/>
    <w:p>
      <w:pPr>
        <w:pStyle w:val="Heading2"/>
      </w:pPr>
      <w:r>
        <w:t xml:space="preserve">Personal Reflection on Professional Growth</w:t>
      </w:r>
    </w:p>
    <w:p>
      <w:pPr>
        <w:pStyle w:val="FirstParagraph"/>
      </w:pPr>
      <w:r>
        <w:t xml:space="preserve">Reflecting on my own professional development or observing peers in this field reveals that success as a</w:t>
      </w:r>
      <w:r>
        <w:t xml:space="preserve"> </w:t>
      </w:r>
      <w:r>
        <w:t xml:space="preserve">Radiologist</w:t>
      </w:r>
      <w:r>
        <w:t xml:space="preserve"> </w:t>
      </w:r>
      <w:r>
        <w:t xml:space="preserve">is not solely dependent on technical acumen. Soft skills, such as teamwork with referring physicians, nurses, and technicians, are equally vital. In Frankfurt’s busy hospitals and imaging centers, collaboration is key to patient flow and care continuity.</w:t>
      </w:r>
    </w:p>
    <w:p>
      <w:pPr>
        <w:pStyle w:val="BodyText"/>
      </w:pPr>
      <w:r>
        <w:t xml:space="preserve">I also reflect on the emotional aspect of radiology. Delivering difficult news or interpreting scans that reveal life-threatening conditions requires resilience. Support systems within the department are crucial for mental well-being. In</w:t>
      </w:r>
      <w:r>
        <w:t xml:space="preserve"> </w:t>
      </w:r>
      <w:r>
        <w:t xml:space="preserve">Germany Frankfurt</w:t>
      </w:r>
      <w:r>
        <w:t xml:space="preserve">, where healthcare teams often work in multidisciplinary units, fostering a supportive environment is part of maintaining high standards of care.</w:t>
      </w:r>
    </w:p>
    <w:bookmarkEnd w:id="23"/>
    <w:bookmarkStart w:id="24" w:name="conclusion"/>
    <w:p>
      <w:pPr>
        <w:pStyle w:val="Heading2"/>
      </w:pPr>
      <w:r>
        <w:t xml:space="preserve">Conclusion</w:t>
      </w:r>
    </w:p>
    <w:p>
      <w:pPr>
        <w:pStyle w:val="FirstParagraph"/>
      </w:pPr>
      <w:r>
        <w:t xml:space="preserve">In conclusion, being a</w:t>
      </w:r>
      <w:r>
        <w:t xml:space="preserve"> </w:t>
      </w:r>
      <w:r>
        <w:t xml:space="preserve">Radiologist</w:t>
      </w:r>
      <w:r>
        <w:t xml:space="preserve"> </w:t>
      </w:r>
      <w:r>
        <w:t xml:space="preserve">in</w:t>
      </w:r>
      <w:r>
        <w:t xml:space="preserve"> </w:t>
      </w:r>
      <w:r>
        <w:t xml:space="preserve">Germany Frankfurt</w:t>
      </w:r>
      <w:r>
        <w:t xml:space="preserve"> </w:t>
      </w:r>
      <w:r>
        <w:t xml:space="preserve">is a privilege that combines technical excellence with profound human interaction. It demands continuous learning, cultural sensitivity, and robust professional ethics. The city of Frankfurt provides a dynamic backdrop for this profession, characterized by diversity, innovation, and high expectations. As medical imaging continues to advance with the aid of artificial intelligence and digital health records, radiologists must remain adaptable while retaining their core commitment to patient-centered care.</w:t>
      </w:r>
    </w:p>
    <w:p>
      <w:pPr>
        <w:pStyle w:val="BodyText"/>
      </w:pPr>
      <w:r>
        <w:t xml:space="preserve">This reflection underscores that radiology is more than just interpreting images; it is about providing clarity in uncertainty. In the bustling metropolis of Frankfurt, this role becomes even more significant, serving as a pillar of support for patients from all walks of life. The future holds exciting possibilities for radiologists in Germany, and being part of this evolution in such a vibrant city is both a challenge and an honor.</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Radiologist in Germany Frankfurt</dc:title>
  <dc:creator/>
  <dc:language>en</dc:language>
  <cp:keywords/>
  <dcterms:created xsi:type="dcterms:W3CDTF">2026-07-29T07:37:48Z</dcterms:created>
  <dcterms:modified xsi:type="dcterms:W3CDTF">2026-07-29T07:37:48Z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