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0" w:name="X34a3dbc0c58d2e13ae224dd07851fcba92832a4"/>
    <w:p>
      <w:pPr>
        <w:pStyle w:val="Heading1"/>
      </w:pPr>
      <w:r>
        <w:t xml:space="preserve">A Reflection on the Role of a Radiologist in United Kingdom Manchester</w:t>
      </w:r>
    </w:p>
    <w:p>
      <w:pPr>
        <w:pStyle w:val="FirstParagraph"/>
      </w:pPr>
      <w:r>
        <w:t xml:space="preserve">The landscape of modern healthcare is fundamentally shaped by the silent, yet profound work conducted within radiology departments across the nation. As I reflect upon my professional journey and observations regarding medical imaging, one role stands out for its critical intersection of technology, diagnostic precision, and patient care: that of the</w:t>
      </w:r>
      <w:r>
        <w:t xml:space="preserve"> </w:t>
      </w:r>
      <w:r>
        <w:rPr>
          <w:bCs/>
          <w:b/>
        </w:rPr>
        <w:t xml:space="preserve">Radiologist</w:t>
      </w:r>
      <w:r>
        <w:t xml:space="preserve">. Specifically focusing on my experiences within</w:t>
      </w:r>
      <w:r>
        <w:t xml:space="preserve"> </w:t>
      </w:r>
      <w:r>
        <w:rPr>
          <w:bCs/>
          <w:b/>
        </w:rPr>
        <w:t xml:space="preserve">United Kingdom Manchester</w:t>
      </w:r>
      <w:r>
        <w:t xml:space="preserve">, a city renowned for its pioneering research in healthcare and advanced medical infrastructure such as the Manchester University NHS Foundation Trust, offers a unique lens through which to analyze this specialty. This reflection paper explores the multifaceted responsibilities of a Radiologist, the specific environmental context of working in Manchester, and the personal growth derived from engaging with these complex diagnostic challenges.</w:t>
      </w:r>
    </w:p>
    <w:p>
      <w:pPr>
        <w:pStyle w:val="BodyText"/>
      </w:pPr>
      <w:r>
        <w:t xml:space="preserve">The primary duty of any</w:t>
      </w:r>
      <w:r>
        <w:t xml:space="preserve"> </w:t>
      </w:r>
      <w:r>
        <w:rPr>
          <w:bCs/>
          <w:b/>
        </w:rPr>
        <w:t xml:space="preserve">Radiologist</w:t>
      </w:r>
      <w:r>
        <w:t xml:space="preserve"> </w:t>
      </w:r>
      <w:r>
        <w:t xml:space="preserve">is to interpret medical images—ranging from plain radiographs and computed tomography (CT) scans to magnetic resonance imaging (MRI) and ultrasound—to provide accurate diagnoses. In Manchester, a hub for both clinical excellence and academic research, the volume of cases is immense. The sheer density of the city means that emergency departments are frequently overwhelmed with acute trauma cases requiring immediate cross-sectional imaging. Reflecting on these early shifts, I was struck by the pressure to deliver rapid results without compromising accuracy. A Radiologist in this environment must possess not only technical proficiency but also exceptional cognitive resilience, capable of identifying subtle pathologies amidst a high-velocity workflow.</w:t>
      </w:r>
    </w:p>
    <w:p>
      <w:pPr>
        <w:pStyle w:val="BodyText"/>
      </w:pPr>
      <w:r>
        <w:t xml:space="preserve">However, being a Radiologist is no longer merely about looking at black and white images in isolation; it is deeply embedded within the multidisciplinary team (MDT) structure that defines contemporary NHS practice. In Manchester’s hospitals, collaboration with oncologists, surgeons, and general practitioners is seamless yet complex. I recall specific instances where my interpretation of a pulmonary nodule on a CT scan directly altered the management plan for a patient in their sixties. The discussion during the weekly MDT meeting was not just about confirming disease but discussing staging options and quality-of-life considerations. This realization shifted my perspective: a</w:t>
      </w:r>
      <w:r>
        <w:t xml:space="preserve"> </w:t>
      </w:r>
      <w:r>
        <w:rPr>
          <w:bCs/>
          <w:b/>
        </w:rPr>
        <w:t xml:space="preserve">Radiologist</w:t>
      </w:r>
      <w:r>
        <w:t xml:space="preserve"> </w:t>
      </w:r>
      <w:r>
        <w:t xml:space="preserve">is not an isolated observer but an active participant in therapeutic decision-making. The ability to articulate findings clearly, concisely, and with clinical context is as vital as the technical skill of image acquisition.</w:t>
      </w:r>
    </w:p>
    <w:p>
      <w:pPr>
        <w:pStyle w:val="BodyText"/>
      </w:pPr>
      <w:r>
        <w:t xml:space="preserve">The geographical and cultural context of</w:t>
      </w:r>
      <w:r>
        <w:t xml:space="preserve"> </w:t>
      </w:r>
      <w:r>
        <w:rPr>
          <w:bCs/>
          <w:b/>
        </w:rPr>
        <w:t xml:space="preserve">United Kingdom Manchester</w:t>
      </w:r>
      <w:r>
        <w:t xml:space="preserve"> </w:t>
      </w:r>
      <w:r>
        <w:t xml:space="preserve">adds another layer of depth to this role. Manchester is a diverse city with a varied demographic profile. Radiologists must be culturally competent, understanding that health literacy varies significantly across different communities within Greater Manchester. Furthermore, the local healthcare challenges—such as higher prevalence rates of cardiovascular diseases in certain deprived areas—mean that</w:t>
      </w:r>
      <w:r>
        <w:t xml:space="preserve"> </w:t>
      </w:r>
      <w:r>
        <w:rPr>
          <w:bCs/>
          <w:b/>
        </w:rPr>
        <w:t xml:space="preserve">Radiologist</w:t>
      </w:r>
      <w:r>
        <w:t xml:space="preserve"> </w:t>
      </w:r>
      <w:r>
        <w:t xml:space="preserve">specialists must maintain a broad knowledge base tailored to the community’s epidemiological profile. Reflecting on my time here, I have learned that effective communication with referring clinicians often involves advocating for appropriate imaging protocols to reduce unnecessary radiation exposure and healthcare costs, aligning with the NHS’s broader goals of sustainability and efficiency.</w:t>
      </w:r>
    </w:p>
    <w:p>
      <w:pPr>
        <w:pStyle w:val="BodyText"/>
      </w:pPr>
      <w:r>
        <w:t xml:space="preserve">Technology continues to revolutionize our field, particularly in</w:t>
      </w:r>
      <w:r>
        <w:t xml:space="preserve"> </w:t>
      </w:r>
      <w:r>
        <w:rPr>
          <w:bCs/>
          <w:b/>
        </w:rPr>
        <w:t xml:space="preserve">United Kingdom Manchester</w:t>
      </w:r>
      <w:r>
        <w:t xml:space="preserve">, where research into artificial intelligence (AI) is flourishing. The integration of AI tools for detecting pneumothorax or segmenting tumors is no longer futuristic but a present reality in many local trusts. Initially, I viewed AI as a potential threat to job security; however, my reflections have led me to see it instead as a powerful augmentative tool. By automating routine measurements and flagging urgent findings, AI allows the</w:t>
      </w:r>
      <w:r>
        <w:t xml:space="preserve"> </w:t>
      </w:r>
      <w:r>
        <w:rPr>
          <w:bCs/>
          <w:b/>
        </w:rPr>
        <w:t xml:space="preserve">Radiologist</w:t>
      </w:r>
      <w:r>
        <w:t xml:space="preserve"> </w:t>
      </w:r>
      <w:r>
        <w:t xml:space="preserve">to focus more on complex diagnostic reasoning and patient interaction. This shift has required me to adapt constantly, embracing lifelong learning not just in anatomy but also in data science basics. The synergy between human expertise and machine learning is reshaping what it means to be a modern radiologist.</w:t>
      </w:r>
    </w:p>
    <w:p>
      <w:pPr>
        <w:pStyle w:val="BodyText"/>
      </w:pPr>
      <w:r>
        <w:t xml:space="preserve">Ethical considerations are also paramount. Working with sensitive data and delivering life-altering diagnoses requires immense empathy. In Manchester’s busy clinical settings, maintaining the human element can be challenging when faced with piles of reports to sign off on. I have reflected deeply on moments when my report had to convey a diagnosis of cancer or a rare genetic anomaly over neurofibromatosis type 1. The language chosen in the radiology report serves as the first point of contact for many patients’ journeys. Precision and compassion must coexist even if they do not directly meet face-to-face with every patient. The realization that my words have significant emotional weight has driven me to refine my reporting style, ensuring clarity while avoiding unnecessary alarmism.</w:t>
      </w:r>
    </w:p>
    <w:p>
      <w:pPr>
        <w:pStyle w:val="BodyText"/>
      </w:pPr>
      <w:r>
        <w:t xml:space="preserve">In conclusion, reflecting on the role of a Radiologist within</w:t>
      </w:r>
      <w:r>
        <w:t xml:space="preserve"> </w:t>
      </w:r>
      <w:r>
        <w:rPr>
          <w:bCs/>
          <w:b/>
        </w:rPr>
        <w:t xml:space="preserve">United Kingdom Manchester</w:t>
      </w:r>
      <w:r>
        <w:t xml:space="preserve"> </w:t>
      </w:r>
      <w:r>
        <w:t xml:space="preserve">reveals a profession characterized by rapid evolution, deep collaboration, and significant social impact. The dynamic healthcare environment in Manchester challenges practitioners to be technically adept diagnosticians and empathetic members of the wider medical community. As I continue my career path here, I recognize that the core of radiology remains unchanged: it is about solving complex puzzles to improve patient outcomes. However, the methods by which we achieve this are transforming rapidly through technology and changing societal needs. This journey has taught me humility in the face of diagnostic uncertainty, confidence in leveraging new technologies, and a deep appreciation for the integral role</w:t>
      </w:r>
      <w:r>
        <w:t xml:space="preserve"> </w:t>
      </w:r>
      <w:r>
        <w:rPr>
          <w:bCs/>
          <w:b/>
        </w:rPr>
        <w:t xml:space="preserve">Radiologist</w:t>
      </w:r>
      <w:r>
        <w:t xml:space="preserve"> </w:t>
      </w:r>
      <w:r>
        <w:t xml:space="preserve">professionals play within our healthcare system.</w:t>
      </w:r>
    </w:p>
    <w:p>
      <w:pPr>
        <w:pStyle w:val="BodyText"/>
      </w:pPr>
      <w:r>
        <w:t xml:space="preserve">The future holds even greater opportunities for innovation in</w:t>
      </w:r>
      <w:r>
        <w:t xml:space="preserve"> </w:t>
      </w:r>
      <w:r>
        <w:rPr>
          <w:bCs/>
          <w:b/>
        </w:rPr>
        <w:t xml:space="preserve">United Kingdom Manchester</w:t>
      </w:r>
      <w:r>
        <w:t xml:space="preserve">, with ongoing developments in precision medicine and digital health. Embracing these changes will require adaptability, continuous education, and an unwavering commitment to patient-centered care. Ultimately, the role of the Radiologist is one of quiet leadership—guiding clinical decisions from behind a screen but influencing lives far beyond it.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Radiologist in United Kingdom Manchester</dc:title>
  <dc:creator/>
  <dc:language>en</dc:language>
  <cp:keywords/>
  <dcterms:created xsi:type="dcterms:W3CDTF">2026-07-29T08:05:19Z</dcterms:created>
  <dcterms:modified xsi:type="dcterms:W3CDTF">2026-07-29T08:05:19Z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