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f1a5a5beb3629ee5e0230ee9964393268cfde8a"/>
    <w:p>
      <w:pPr>
        <w:pStyle w:val="Heading1"/>
      </w:pPr>
      <w:r>
        <w:t xml:space="preserve">A Convergence of Compassion and Code:</w:t>
      </w:r>
      <w:r>
        <w:br/>
      </w:r>
      <w:r>
        <w:t xml:space="preserve">A Reflection Paper on the Radiologist in United States Miami</w:t>
      </w:r>
    </w:p>
    <w:p>
      <w:pPr>
        <w:pStyle w:val="FirstParagraph"/>
      </w:pPr>
      <w:r>
        <w:t xml:space="preserve">The practice of medicine is often visualized through the lens of direct patient interaction—the handshake, the examination, and the dialogue. However, behind every definitive diagnosis lies a silent architect: the radiologist. This reflection paper explores my deepening understanding of this critical specialty within a very specific geographical and cultural context: United States Miami. The intersection of advanced medical imaging technology and the unique demographic fabric of South Florida creates a professional landscape that is as dynamic as it is demanding. To reflect upon the role of the radiologist here is to reflect upon a profession that has evolved from merely developing x-ray films to serving as the central nervous system of modern clinical decision-making.</w:t>
      </w:r>
    </w:p>
    <w:bookmarkStart w:id="20" w:name="Xae00f0ebdc3424bb03948c5d98f38f3ba99a7fc"/>
    <w:p>
      <w:pPr>
        <w:pStyle w:val="Heading2"/>
      </w:pPr>
      <w:r>
        <w:t xml:space="preserve">The Evolution from Darkroom to Data Center</w:t>
      </w:r>
    </w:p>
    <w:p>
      <w:pPr>
        <w:pStyle w:val="FirstParagraph"/>
      </w:pPr>
      <w:r>
        <w:t xml:space="preserve">Historically, radiology was defined by its isolation. Radiologists worked in darkrooms, detached from the ward rounds and patient care units. Today, that paradigm has shifted dramatically. In reflecting on my observations of the modern radiologist in United States Miami, one cannot ignore the profound impact of digital transformation. The transition to PACS (Picture Archiving and Communication Systems) and AI-integrated diagnostics has redefined efficiency. We are no longer just interpreting static images; we are managing data streams that inform surgical teams, oncologists, and emergency responders in real-time.</w:t>
      </w:r>
    </w:p>
    <w:p>
      <w:pPr>
        <w:pStyle w:val="BodyText"/>
      </w:pPr>
      <w:r>
        <w:t xml:space="preserve">This technological leap is particularly visible in Miami, a city that prides itself on being at the forefront of innovation. The radiologist here must be not only a diagnostician but also a tech-savvy analyst. The integration of artificial intelligence to detect anomalies such as pulmonary nodules or early-stage breast cancers allows for faster triage and improved accuracy. Reflecting on this shift, I realize that the modern radiologist’s toolkit is as much about data literacy as it is about anatomical knowledge.</w:t>
      </w:r>
    </w:p>
    <w:bookmarkEnd w:id="20"/>
    <w:bookmarkStart w:id="21" w:name="Xe0e2dd13fd02e6d0ab4d0d12383a344d1c771af"/>
    <w:p>
      <w:pPr>
        <w:pStyle w:val="Heading2"/>
      </w:pPr>
      <w:r>
        <w:t xml:space="preserve">The Unique Demographics of United States Miami</w:t>
      </w:r>
    </w:p>
    <w:p>
      <w:pPr>
        <w:pStyle w:val="FirstParagraph"/>
      </w:pPr>
      <w:r>
        <w:t xml:space="preserve">Miami presents a distinct challenge and opportunity for healthcare providers. As a gateway to the Americas, United States Miami boasts one of the most diverse populations in the country. For the radiologist, this diversity translates into a wide variety of disease presentations influenced by genetic backgrounds, lifestyle factors, and socioeconomic variables.</w:t>
      </w:r>
    </w:p>
    <w:p>
      <w:pPr>
        <w:pStyle w:val="BodyText"/>
      </w:pPr>
      <w:r>
        <w:t xml:space="preserve">In my reflection on this aspect, I consider how epidemiological differences affect imaging protocols. For instance, conditions such as sickle cell anemia or tropical infectious diseases may require specific radiological considerations that are less common in other parts of the United States. Furthermore, the aging population in Miami requires a nuanced approach to musculoskeletal and neurological imaging. The radiologist must be culturally competent, understanding that health beliefs and communication styles vary widely among patients ranging from long-time Floridians to recent immigrants from Latin America and Europe.</w:t>
      </w:r>
    </w:p>
    <w:bookmarkEnd w:id="21"/>
    <w:bookmarkStart w:id="22" w:name="Xccaee40bbcab6deaaad754d782fcf47c99c82a6"/>
    <w:p>
      <w:pPr>
        <w:pStyle w:val="Heading2"/>
      </w:pPr>
      <w:r>
        <w:t xml:space="preserve">The Radiologist as a Consultant in the Emergency Context</w:t>
      </w:r>
    </w:p>
    <w:p>
      <w:pPr>
        <w:pStyle w:val="FirstParagraph"/>
      </w:pPr>
      <w:r>
        <w:t xml:space="preserve">Miami is known for its vibrant nightlife but also for its high volume of emergency room visits. The role of the radiologist in this setting is pivotal. When a patient arrives with acute abdominal pain or chest trauma, the radiologist’s interpretation can be the difference between life and death. Reflecting on case studies from local hospitals in United States Miami, I am struck by the speed and precision required.</w:t>
      </w:r>
    </w:p>
    <w:p>
      <w:pPr>
        <w:pStyle w:val="BodyText"/>
      </w:pPr>
      <w:r>
        <w:t xml:space="preserve">The concept of "time-critical" imaging is central to this discussion. Whether it is identifying a pulmonary embolism via CT angiogram or detecting an intracranial hemorrhage, the radiologist serves as a crucial consultant in the emergency department. This role demands not only diagnostic acumen but also clear, concise communication with referring physicians. I have come to appreciate that effective radiology is collaborative; it is a dialogue rather than a monologue. The ability to communicate findings urgently and accurately to ER doctors in Miami’s fast-paced environment is a skill honed through experience and necessity.</w:t>
      </w:r>
    </w:p>
    <w:bookmarkEnd w:id="22"/>
    <w:bookmarkStart w:id="23" w:name="Xbe9fdf614e0184bb9befebe7186ffba1b7e0590"/>
    <w:p>
      <w:pPr>
        <w:pStyle w:val="Heading2"/>
      </w:pPr>
      <w:r>
        <w:t xml:space="preserve">Ethical Considerations and Patient-Centered Care</w:t>
      </w:r>
    </w:p>
    <w:p>
      <w:pPr>
        <w:pStyle w:val="FirstParagraph"/>
      </w:pPr>
      <w:r>
        <w:t xml:space="preserve">A significant portion of my reflection focuses on the ethical dimensions of radiology, particularly regarding radiation safety and incidental findings. As technology advances, we can detect more abnormalities than ever before. However, this capability brings with it the risk of overdiagnosis—identifying lesions that may never cause harm but lead to unnecessary anxiety and invasive procedures.</w:t>
      </w:r>
    </w:p>
    <w:p>
      <w:pPr>
        <w:pStyle w:val="BodyText"/>
      </w:pPr>
      <w:r>
        <w:t xml:space="preserve">In the context of United States Miami, where healthcare costs can be prohibitive for many residents regardless of insurance status, resource stewardship is an ethical imperative. The radiologist must weigh the benefit of further investigation against the potential harm and cost. This requires a patient-centered approach that respects individual values and clinical contexts. Reflecting on this, I recognize that being a good radiologist involves making hard choices about when *not* to order more tests, trusting in clinical judgment rather than relying solely on imaging abundance.</w:t>
      </w:r>
    </w:p>
    <w:bookmarkEnd w:id="23"/>
    <w:bookmarkStart w:id="24" w:name="Xfd90b530debdd253a96cc302b39b70a3e3e12fb"/>
    <w:p>
      <w:pPr>
        <w:pStyle w:val="Heading2"/>
      </w:pPr>
      <w:r>
        <w:t xml:space="preserve">Future Directions: Telemedicine and Global Collaboration</w:t>
      </w:r>
    </w:p>
    <w:p>
      <w:pPr>
        <w:pStyle w:val="FirstParagraph"/>
      </w:pPr>
      <w:r>
        <w:t xml:space="preserve">The future of radiology in United States Miami looks increasingly digital and interconnected. Tele-radiology has broken down geographical barriers, allowing experts to consult on cases from remote locations. This is especially relevant for night shifts or subspecialty coverage in areas where specific expertise may be scarce.</w:t>
      </w:r>
    </w:p>
    <w:p>
      <w:pPr>
        <w:pStyle w:val="BodyText"/>
      </w:pPr>
      <w:r>
        <w:t xml:space="preserve">I am particularly interested in how AI will augment rather than replace the radiologist’s role. While algorithms can screen images with remarkable speed, the human element—contextualizing findings within the patient’s history and physical exam—remains indispensable. The radiologist of tomorrow must be a hybrid professional: part technician, part clinician, and part ethicist.</w:t>
      </w:r>
    </w:p>
    <w:bookmarkEnd w:id="24"/>
    <w:bookmarkStart w:id="25" w:name="conclusion"/>
    <w:p>
      <w:pPr>
        <w:pStyle w:val="Heading2"/>
      </w:pPr>
      <w:r>
        <w:t xml:space="preserve">Conclusion</w:t>
      </w:r>
    </w:p>
    <w:p>
      <w:pPr>
        <w:pStyle w:val="FirstParagraph"/>
      </w:pPr>
      <w:r>
        <w:t xml:space="preserve">In conclusion, reflecting on the role of the radiologist in United States Miami reveals a profession that is far more dynamic and impactful than traditional stereotypes suggest. It is a field where cutting-edge technology meets human compassion, where global diversity informs clinical practice, and where speed saves lives. The radiologist is not just an image reader but a vital partner in patient care.</w:t>
      </w:r>
    </w:p>
    <w:p>
      <w:pPr>
        <w:pStyle w:val="BodyText"/>
      </w:pPr>
      <w:r>
        <w:t xml:space="preserve">As I look toward my future in this specialty, I am committed to embracing both the technological advancements and the interpersonal skills necessary to excel in this vibrant healthcare hub of United States Miami. The challenge lies not only in mastering the science of imaging but also in maintaining a deep empathy for the patients whose stories are told through their scans. In doing so, we honor the true purpose of medicine: to heal, to diagnose with precision, and to care with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United States Miami</dc:title>
  <dc:creator/>
  <dc:language>en</dc:language>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