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569872a6d400151670fecdd58a0728c394b2579"/>
    <w:p>
      <w:pPr>
        <w:pStyle w:val="Heading1"/>
      </w:pPr>
      <w:r>
        <w:t xml:space="preserve">Reflections on the Profession of a Robotics Engineer in Germany, Frankfurt</w:t>
      </w:r>
    </w:p>
    <w:p>
      <w:pPr>
        <w:pStyle w:val="FirstParagraph"/>
      </w:pPr>
      <w:r>
        <w:t xml:space="preserve">The intersection of advanced technology and human-centric design is nowhere more palpable than in the rapidly evolving field of robotics engineering. As I reflect upon my professional journey and aspirations within this dynamic sector, it becomes increasingly clear that one’s geographical location plays a pivotal role in shaping both the technical challenges faced and the cultural nuances encountered. For an engineer dedicated to this craft, choosing to establish a career in</w:t>
      </w:r>
      <w:r>
        <w:t xml:space="preserve"> </w:t>
      </w:r>
      <w:r>
        <w:rPr>
          <w:bCs/>
          <w:b/>
        </w:rPr>
        <w:t xml:space="preserve">Germany</w:t>
      </w:r>
      <w:r>
        <w:t xml:space="preserve">, specifically within its financial and logistical heart of</w:t>
      </w:r>
      <w:r>
        <w:t xml:space="preserve"> </w:t>
      </w:r>
      <w:r>
        <w:rPr>
          <w:bCs/>
          <w:b/>
        </w:rPr>
        <w:t xml:space="preserve">Frankfurt</w:t>
      </w:r>
      <w:r>
        <w:t xml:space="preserve">, represents not merely a change of address, but a profound professional metamorphosis. This reflection seeks to explore the multifaceted experience of being a Robotics Engineer operating at the crossroads of innovation, industry standards, and international diversity in this specific European hub.</w:t>
      </w:r>
    </w:p>
    <w:bookmarkStart w:id="20" w:name="X69c714ca03435324a3ae976a17ca6b41dd87ac9"/>
    <w:p>
      <w:pPr>
        <w:pStyle w:val="Heading2"/>
      </w:pPr>
      <w:r>
        <w:t xml:space="preserve">The Technical Landscape: Precision and Industry 4.0</w:t>
      </w:r>
    </w:p>
    <w:p>
      <w:pPr>
        <w:pStyle w:val="FirstParagraph"/>
      </w:pPr>
      <w:r>
        <w:t xml:space="preserve">At its core, the role of a</w:t>
      </w:r>
      <w:r>
        <w:t xml:space="preserve"> </w:t>
      </w:r>
      <w:r>
        <w:rPr>
          <w:bCs/>
          <w:b/>
        </w:rPr>
        <w:t xml:space="preserve">Robotics Engineer</w:t>
      </w:r>
      <w:r>
        <w:t xml:space="preserve"> </w:t>
      </w:r>
      <w:r>
        <w:t xml:space="preserve">is defined by a relentless pursuit of precision, efficiency, and reliability. However, these abstract qualities take on tangible meaning when situated within the German industrial context. Germany is widely recognized as the birthplace of Industry 4.0—the fourth industrial revolution characterized by cyber-physical systems and smart manufacturing. In this environment, a Robotics Engineer is not simply assembling machines; they are integrating intelligent automation into complex production ecosystems that demand near-perfect synchronization.</w:t>
      </w:r>
    </w:p>
    <w:p>
      <w:pPr>
        <w:pStyle w:val="BodyText"/>
      </w:pPr>
      <w:r>
        <w:t xml:space="preserve">In Frankfurt, while the city is globally renowned for its banking sector and the European Central Bank, it also serves as a critical node for logistics and transportation due to its central location in Europe. Consequently, robotics applications here often extend beyond traditional factory floors into automated warehousing, sorting facilities at Frankfurt Airport’s cargo terminal, and advanced financial data center maintenance. The engineer must navigate a technical landscape where uptime is not just a metric but an economic imperative. This requires a deep understanding of sensor fusion, real-time data processing, and machine learning algorithms that allow robots to adapt to unpredictable human environments rather than just repetitive mechanical tasks.</w:t>
      </w:r>
    </w:p>
    <w:bookmarkEnd w:id="20"/>
    <w:bookmarkStart w:id="21" w:name="Xcc8216250bc6a82cd3168da4edbfcb95e454b64"/>
    <w:p>
      <w:pPr>
        <w:pStyle w:val="Heading2"/>
      </w:pPr>
      <w:r>
        <w:t xml:space="preserve">Cultural Integration: The Frankfurt Context</w:t>
      </w:r>
    </w:p>
    <w:p>
      <w:pPr>
        <w:pStyle w:val="FirstParagraph"/>
      </w:pPr>
      <w:r>
        <w:t xml:space="preserve">Moving beyond the technical specifications, the experience of working in</w:t>
      </w:r>
      <w:r>
        <w:t xml:space="preserve"> </w:t>
      </w:r>
      <w:r>
        <w:rPr>
          <w:bCs/>
          <w:b/>
        </w:rPr>
        <w:t xml:space="preserve">Germany</w:t>
      </w:r>
      <w:r>
        <w:t xml:space="preserve">, particularly in</w:t>
      </w:r>
      <w:r>
        <w:t xml:space="preserve"> </w:t>
      </w:r>
      <w:r>
        <w:rPr>
          <w:bCs/>
          <w:b/>
        </w:rPr>
        <w:t xml:space="preserve">Frankfurt</w:t>
      </w:r>
      <w:r>
        <w:t xml:space="preserve">, is deeply influenced by local cultural values. German engineering culture is renowned for its rigor, adherence to standards (such as DIN norms), and systematic approach to problem-solving. For a Robotics Engineer, this means that innovation cannot come at the expense of safety or documentation. Every algorithm must be traceable; every mechanical component must meet stringent quality controls.</w:t>
      </w:r>
    </w:p>
    <w:p>
      <w:pPr>
        <w:pStyle w:val="BodyText"/>
      </w:pPr>
      <w:r>
        <w:t xml:space="preserve">Frankfurt itself is a cosmopolitan city, often described as "Mainhattan" due to its skyline and international flair. This diversity brings a unique collaborative dynamic to engineering teams. A Robotics Engineer in this city is likely to work alongside colleagues from across the globe—bringing perspectives on user interface design, ethical AI usage, and sustainable manufacturing practices. The reflection here is on the balance between maintaining German technical excellence while embracing global innovation trends. In Frankfurt, the fast-paced corporate culture of its many multinational headquarters demands that engineers communicate complex technical concepts clearly to non-technical stakeholders in finance and logistics.</w:t>
      </w:r>
    </w:p>
    <w:bookmarkEnd w:id="21"/>
    <w:bookmarkStart w:id="22" w:name="X3cc3f9939289de2be07829a0dbc1852585cb7c7"/>
    <w:p>
      <w:pPr>
        <w:pStyle w:val="Heading2"/>
      </w:pPr>
      <w:r>
        <w:t xml:space="preserve">Ethical Considerations and Human-Robot Interaction</w:t>
      </w:r>
    </w:p>
    <w:p>
      <w:pPr>
        <w:pStyle w:val="FirstParagraph"/>
      </w:pPr>
      <w:r>
        <w:t xml:space="preserve">A significant aspect of modern robotics engineering is the ethical dimension, particularly regarding human-robot interaction (HRI). In</w:t>
      </w:r>
      <w:r>
        <w:t xml:space="preserve"> </w:t>
      </w:r>
      <w:r>
        <w:rPr>
          <w:bCs/>
          <w:b/>
        </w:rPr>
        <w:t xml:space="preserve">Germany</w:t>
      </w:r>
      <w:r>
        <w:t xml:space="preserve">, there is a heightened societal awareness regarding data privacy (influenced by GDPR) and labor rights. A Robotics Engineer must therefore design systems that are not only efficient but also respectful of human workers’ roles and privacy.</w:t>
      </w:r>
    </w:p>
    <w:p>
      <w:pPr>
        <w:pStyle w:val="BodyText"/>
      </w:pPr>
      <w:r>
        <w:t xml:space="preserve">In Frankfurt, where the convergence of finance and technology is strong, robotics may be applied in areas such as automated trading floors or secure document handling. Here, the engineer reflects on how automation impacts employment structures and data security. The question arises: How do we design robots that augment human capability rather than replace it? This ethical reflection is crucial. It involves programming collaborative robots (cobots) that can safely work alongside humans in shared spaces, requiring advanced safety protocols and intuitive interaction designs.</w:t>
      </w:r>
    </w:p>
    <w:bookmarkEnd w:id="22"/>
    <w:bookmarkStart w:id="23" w:name="X03788bca330b5ef661524c0f73de41c56910251"/>
    <w:p>
      <w:pPr>
        <w:pStyle w:val="Heading2"/>
      </w:pPr>
      <w:r>
        <w:t xml:space="preserve">The Future Horizon: Sustainability and Smart Cities</w:t>
      </w:r>
    </w:p>
    <w:p>
      <w:pPr>
        <w:pStyle w:val="FirstParagraph"/>
      </w:pPr>
      <w:r>
        <w:t xml:space="preserve">Looking forward, the role of a Robotics Engineer in</w:t>
      </w:r>
      <w:r>
        <w:t xml:space="preserve"> </w:t>
      </w:r>
      <w:r>
        <w:rPr>
          <w:bCs/>
          <w:b/>
        </w:rPr>
        <w:t xml:space="preserve">Germany</w:t>
      </w:r>
      <w:r>
        <w:t xml:space="preserve">, specifically</w:t>
      </w:r>
      <w:r>
        <w:t xml:space="preserve"> </w:t>
      </w:r>
      <w:r>
        <w:rPr>
          <w:bCs/>
          <w:b/>
        </w:rPr>
        <w:t xml:space="preserve">Frankfurt</w:t>
      </w:r>
      <w:r>
        <w:t xml:space="preserve">, is increasingly tied to sustainability goals. Germany has committed to aggressive carbon reduction targets, and Frankfurt aims to become a smart city. This presents exciting opportunities for robotics in urban maintenance, green energy grid management, and sustainable logistics.</w:t>
      </w:r>
    </w:p>
    <w:p>
      <w:pPr>
        <w:pStyle w:val="BodyText"/>
      </w:pPr>
      <w:r>
        <w:t xml:space="preserve">I envision a future where Robotics Engineers design autonomous systems that optimize energy consumption in buildings or manage waste sorting with unprecedented accuracy. The integration of AI into these robots allows them to learn from environmental data, reducing their carbon footprint over time. Reflecting on this path highlights the engineer’s responsibility not just as a technician, but as an architect of sustainable urban environments.</w:t>
      </w:r>
    </w:p>
    <w:bookmarkEnd w:id="23"/>
    <w:bookmarkStart w:id="24" w:name="conclusion"/>
    <w:p>
      <w:pPr>
        <w:pStyle w:val="Heading2"/>
      </w:pPr>
      <w:r>
        <w:t xml:space="preserve">Conclusion</w:t>
      </w:r>
    </w:p>
    <w:p>
      <w:pPr>
        <w:pStyle w:val="FirstParagraph"/>
      </w:pPr>
      <w:r>
        <w:t xml:space="preserve">In conclusion, the profession of a Robotics Engineer in</w:t>
      </w:r>
      <w:r>
        <w:t xml:space="preserve"> </w:t>
      </w:r>
      <w:r>
        <w:rPr>
          <w:bCs/>
          <w:b/>
        </w:rPr>
        <w:t xml:space="preserve">Germany</w:t>
      </w:r>
      <w:r>
        <w:t xml:space="preserve">, and particularly in</w:t>
      </w:r>
      <w:r>
        <w:t xml:space="preserve"> </w:t>
      </w:r>
      <w:r>
        <w:rPr>
          <w:bCs/>
          <w:b/>
        </w:rPr>
        <w:t xml:space="preserve">Frankfurt</w:t>
      </w:r>
      <w:r>
        <w:t xml:space="preserve">, is a complex tapestry woven from technical excellence, cultural diligence, ethical responsibility, and innovative vision. It is a role that demands not only proficiency in coding and mechanical design but also a deep understanding of the socio-economic context in which these technologies operate. The city of Frankfurt offers a unique laboratory for this profession, blending global finance with industrial innovation. As I continue my journey, I am reminded that the true measure of success for any Robotics Engineer is not merely the sophistication of their machines, but how effectively those machines serve humanity while respecting the cultural and ethical fabric of societies like Germany. This reflection serves as a testament to the ongoing evolution of our field and my commitment to contributing meaningfully within this vibrant European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Germany, Frankfurt</dc:title>
  <dc:creator/>
  <dc:language>en</dc:language>
  <cp:keywords/>
  <dcterms:created xsi:type="dcterms:W3CDTF">2026-07-30T08:31:29Z</dcterms:created>
  <dcterms:modified xsi:type="dcterms:W3CDTF">2026-07-30T08:31:29Z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