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fe37767d29b56ef87ccb9f9713d96a190244d47"/>
    <w:p>
      <w:pPr>
        <w:pStyle w:val="Heading1"/>
      </w:pPr>
      <w:r>
        <w:t xml:space="preserve">A Reflection on the Role of the Robotics Engineer in a Modernizing Nation</w:t>
      </w:r>
    </w:p>
    <w:bookmarkStart w:id="25" w:name="Xf901feea22976fd260d8aa2dbfecb981ed35b78"/>
    <w:p>
      <w:pPr>
        <w:pStyle w:val="Heading2"/>
      </w:pPr>
      <w:r>
        <w:t xml:space="preserve">Reflection Paper: Navigating Tradition and Innovation in Kuwait City</w:t>
      </w:r>
    </w:p>
    <w:p>
      <w:pPr>
        <w:pStyle w:val="FirstParagraph"/>
      </w:pPr>
      <w:r>
        <w:t xml:space="preserve">In recent years, the global landscape of engineering has undergone a seismic shift, driven by rapid advancements in artificial intelligence, automation, and mechatronics. Within this evolving framework, the role of the</w:t>
      </w:r>
      <w:r>
        <w:t xml:space="preserve"> </w:t>
      </w:r>
      <w:r>
        <w:t xml:space="preserve">Robotics Engineer</w:t>
      </w:r>
      <w:r>
        <w:t xml:space="preserve"> </w:t>
      </w:r>
      <w:r>
        <w:t xml:space="preserve">has transcended traditional manufacturing boundaries to become a pivotal figure in societal development. However, when we reflect upon this profession within the specific context of</w:t>
      </w:r>
      <w:r>
        <w:t xml:space="preserve"> </w:t>
      </w:r>
      <w:r>
        <w:t xml:space="preserve">Kuwait City</w:t>
      </w:r>
      <w:r>
        <w:t xml:space="preserve">, Kuwait, we encounter a unique narrative. It is a story not merely of technological adoption, but of cultural adaptation, economic diversification, and the delicate balancing act between preserving heritage and embracing the future. This reflection paper aims to explore these dimensions in depth.</w:t>
      </w:r>
    </w:p>
    <w:bookmarkStart w:id="20" w:name="X3501ecdc879014bc6ffa15e121c4be24a6528de"/>
    <w:p>
      <w:pPr>
        <w:pStyle w:val="Heading3"/>
      </w:pPr>
      <w:r>
        <w:t xml:space="preserve">The Traditional Foundation vs. The Digital Horizon</w:t>
      </w:r>
    </w:p>
    <w:p>
      <w:pPr>
        <w:pStyle w:val="FirstParagraph"/>
      </w:pPr>
      <w:r>
        <w:t xml:space="preserve">Kuwait City</w:t>
      </w:r>
      <w:r>
        <w:t xml:space="preserve">, as the heart of the nation, stands as a symbol of both historical resilience and modern ambition. For decades, the city’s economy was predominantly anchored by oil revenues, which naturally steered engineering careers toward petroleum and civil infrastructure. Consequently, the perception of robotics was often limited to heavy industrial automation within factories or oil rigs. However, reflecting on the current trajectory reveals a profound transformation. The</w:t>
      </w:r>
      <w:r>
        <w:t xml:space="preserve"> </w:t>
      </w:r>
      <w:r>
        <w:t xml:space="preserve">Robotics Engineer</w:t>
      </w:r>
      <w:r>
        <w:t xml:space="preserve"> </w:t>
      </w:r>
      <w:r>
        <w:t xml:space="preserve">is no longer just a specialist in factory lines; they are becoming architects of smart cities, healthcare solutions, and educational tools.</w:t>
      </w:r>
    </w:p>
    <w:p>
      <w:pPr>
        <w:pStyle w:val="BodyText"/>
      </w:pPr>
      <w:r>
        <w:t xml:space="preserve">This shift is particularly noticeable in</w:t>
      </w:r>
      <w:r>
        <w:t xml:space="preserve"> </w:t>
      </w:r>
      <w:r>
        <w:t xml:space="preserve">Kuwait City</w:t>
      </w:r>
      <w:r>
        <w:t xml:space="preserve">, where the skyline is changing not just with new buildings, but with integrated systems. The integration of IoT (Internet of Things) devices, autonomous transport concepts for future urban planning, and smart grid management requires a new breed of engineer. As a reflection on this change, one must consider how the</w:t>
      </w:r>
      <w:r>
        <w:t xml:space="preserve"> </w:t>
      </w:r>
      <w:r>
        <w:t xml:space="preserve">Robotics Engineer</w:t>
      </w:r>
      <w:r>
        <w:t xml:space="preserve"> </w:t>
      </w:r>
      <w:r>
        <w:t xml:space="preserve">serves as a bridge between the tangible legacy of Kuwait’s past and its digital aspirations. The engineer today must understand not only code and circuitry but also the urban dynamics of one of the most densely populated capitals in the region.</w:t>
      </w:r>
    </w:p>
    <w:bookmarkEnd w:id="20"/>
    <w:bookmarkStart w:id="21" w:name="Xff4622b68add4939137db83b01655015a28b3db"/>
    <w:p>
      <w:pPr>
        <w:pStyle w:val="Heading3"/>
      </w:pPr>
      <w:r>
        <w:t xml:space="preserve">Economic Diversification and National Vision</w:t>
      </w:r>
    </w:p>
    <w:p>
      <w:pPr>
        <w:pStyle w:val="FirstParagraph"/>
      </w:pPr>
      <w:r>
        <w:t xml:space="preserve">A critical aspect of this reflection is tied to Kuwait’s Vision 2035, known as "New Kuwait." This national strategy explicitly aims to diversify the economy away from oil dependency towards knowledge-based industries. In this context, the role of the</w:t>
      </w:r>
      <w:r>
        <w:t xml:space="preserve"> </w:t>
      </w:r>
      <w:r>
        <w:t xml:space="preserve">Robotics Engineer</w:t>
      </w:r>
      <w:r>
        <w:t xml:space="preserve"> </w:t>
      </w:r>
      <w:r>
        <w:t xml:space="preserve">becomes strategic rather than just technical. They are key players in achieving economic sustainability.</w:t>
      </w:r>
    </w:p>
    <w:p>
      <w:pPr>
        <w:pStyle w:val="BodyText"/>
      </w:pPr>
      <w:r>
        <w:t xml:space="preserve">"The true measure of progress in Kuwait City is not just the height of its skyscrapers, but the depth of its integration with global technological standards."</w:t>
      </w:r>
    </w:p>
    <w:p>
      <w:pPr>
        <w:pStyle w:val="BodyText"/>
      </w:pPr>
      <w:r>
        <w:t xml:space="preserve">In</w:t>
      </w:r>
      <w:r>
        <w:t xml:space="preserve"> </w:t>
      </w:r>
      <w:r>
        <w:t xml:space="preserve">Kuwait City</w:t>
      </w:r>
      <w:r>
        <w:t xml:space="preserve">, robotics engineers are increasingly involved in sectors such as logistics, healthcare, and public services. For instance, the automation of warehouse systems to support growing retail demands or the deployment of robotic assistants in hospitals to support elderly care are emerging trends. This diversification requires the</w:t>
      </w:r>
      <w:r>
        <w:t xml:space="preserve"> </w:t>
      </w:r>
      <w:r>
        <w:t xml:space="preserve">Robotics Engineer</w:t>
      </w:r>
      <w:r>
        <w:t xml:space="preserve"> </w:t>
      </w:r>
      <w:r>
        <w:t xml:space="preserve">to be adaptable. They must work in cross-functional teams that include data scientists, urban planners, and policy makers. The reflection here is that technical skill alone is insufficient; systemic thinking and an understanding of Kuwait’s socio-economic goals are equally vital.</w:t>
      </w:r>
    </w:p>
    <w:bookmarkEnd w:id="21"/>
    <w:bookmarkStart w:id="22" w:name="X98907f8928f8a2f11d18e6f9e69bba6330afa70"/>
    <w:p>
      <w:pPr>
        <w:pStyle w:val="Heading3"/>
      </w:pPr>
      <w:r>
        <w:t xml:space="preserve">Cultural Integration and Ethical Considerations</w:t>
      </w:r>
    </w:p>
    <w:p>
      <w:pPr>
        <w:pStyle w:val="FirstParagraph"/>
      </w:pPr>
      <w:r>
        <w:t xml:space="preserve">Furthermore, we must reflect on the cultural implications of introducing robotics into</w:t>
      </w:r>
      <w:r>
        <w:t xml:space="preserve"> </w:t>
      </w:r>
      <w:r>
        <w:t xml:space="preserve">Kuwait City</w:t>
      </w:r>
      <w:r>
        <w:t xml:space="preserve">. Robotics is often viewed with a mix of fascination and apprehension. As a</w:t>
      </w:r>
      <w:r>
        <w:t xml:space="preserve"> </w:t>
      </w:r>
      <w:r>
        <w:t xml:space="preserve">Robotics Engineer</w:t>
      </w:r>
      <w:r>
        <w:t xml:space="preserve">, there is an ethical responsibility to ensure that technological solutions respect local customs and social structures. For example, in designing service robots for hospitality or retail environments in Kuwait, cultural sensitivity regarding language, appearance, and interaction norms is paramount.</w:t>
      </w:r>
    </w:p>
    <w:p>
      <w:pPr>
        <w:pStyle w:val="BodyText"/>
      </w:pPr>
      <w:r>
        <w:t xml:space="preserve">The integration of AI-driven robotics also raises questions about employment displacement. In a nation where youth unemployment is a concern for policymakers, the</w:t>
      </w:r>
      <w:r>
        <w:t xml:space="preserve"> </w:t>
      </w:r>
      <w:r>
        <w:t xml:space="preserve">Robotics Engineer</w:t>
      </w:r>
      <w:r>
        <w:t xml:space="preserve"> </w:t>
      </w:r>
      <w:r>
        <w:t xml:space="preserve">must engage with the community to demonstrate that automation creates new types of jobs rather than simply eliminating old ones. This involves education and upskilling initiatives within</w:t>
      </w:r>
      <w:r>
        <w:t xml:space="preserve"> </w:t>
      </w:r>
      <w:r>
        <w:t xml:space="preserve">Kuwait City</w:t>
      </w:r>
      <w:r>
        <w:t xml:space="preserve">’s universities and technical institutes. The engineer becomes a mentor, guiding the next generation of Kuwaitis to master these technologies rather than fear them.</w:t>
      </w:r>
    </w:p>
    <w:bookmarkEnd w:id="22"/>
    <w:bookmarkStart w:id="23" w:name="X165d09aa99fceb1ad7bb37dc027c058814e2ef2"/>
    <w:p>
      <w:pPr>
        <w:pStyle w:val="Heading3"/>
      </w:pPr>
      <w:r>
        <w:t xml:space="preserve">The Educational Landscape and Future Readiness</w:t>
      </w:r>
    </w:p>
    <w:p>
      <w:pPr>
        <w:pStyle w:val="FirstParagraph"/>
      </w:pPr>
      <w:r>
        <w:t xml:space="preserve">Reflecting on the present, it is evident that the educational infrastructure in</w:t>
      </w:r>
      <w:r>
        <w:t xml:space="preserve"> </w:t>
      </w:r>
      <w:r>
        <w:t xml:space="preserve">Kuwait City</w:t>
      </w:r>
      <w:r>
        <w:t xml:space="preserve"> </w:t>
      </w:r>
      <w:r>
        <w:t xml:space="preserve">is evolving to meet these demands. Universities and research centers are increasingly focusing on STEM (Science, Technology, Engineering, and Mathematics) education with a specific emphasis on robotics. However, there remains a gap between academic theory and industry application.</w:t>
      </w:r>
    </w:p>
    <w:p>
      <w:pPr>
        <w:pStyle w:val="BodyText"/>
      </w:pPr>
      <w:r>
        <w:t xml:space="preserve">The</w:t>
      </w:r>
      <w:r>
        <w:t xml:space="preserve"> </w:t>
      </w:r>
      <w:r>
        <w:t xml:space="preserve">Robotics Engineer</w:t>
      </w:r>
      <w:r>
        <w:t xml:space="preserve"> </w:t>
      </w:r>
      <w:r>
        <w:t xml:space="preserve">in Kuwait today often plays the role of an educator within their organizations. They are tasked with translating complex theoretical concepts into practical, locally relevant solutions. This dual role—practitioner and teacher—is essential for building a sustainable ecosystem in</w:t>
      </w:r>
      <w:r>
        <w:t xml:space="preserve"> </w:t>
      </w:r>
      <w:r>
        <w:t xml:space="preserve">Kuwait City</w:t>
      </w:r>
      <w:r>
        <w:t xml:space="preserve">. It requires a commitment to lifelong learning and the ability to collaborate with international partners while maintaining local relevance.</w:t>
      </w:r>
    </w:p>
    <w:bookmarkEnd w:id="23"/>
    <w:bookmarkStart w:id="24" w:name="conclusion-a-vision-of-coexistence"/>
    <w:p>
      <w:pPr>
        <w:pStyle w:val="Heading3"/>
      </w:pPr>
      <w:r>
        <w:t xml:space="preserve">Conclusion: A Vision of Coexistence</w:t>
      </w:r>
    </w:p>
    <w:p>
      <w:pPr>
        <w:pStyle w:val="FirstParagraph"/>
      </w:pPr>
      <w:r>
        <w:t xml:space="preserve">In conclusion, the role of the</w:t>
      </w:r>
      <w:r>
        <w:t xml:space="preserve"> </w:t>
      </w:r>
      <w:r>
        <w:t xml:space="preserve">Robotics Engineer</w:t>
      </w:r>
      <w:r>
        <w:t xml:space="preserve"> </w:t>
      </w:r>
      <w:r>
        <w:t xml:space="preserve">in</w:t>
      </w:r>
      <w:r>
        <w:t xml:space="preserve"> </w:t>
      </w:r>
      <w:r>
        <w:t xml:space="preserve">Kuwait City</w:t>
      </w:r>
      <w:r>
        <w:t xml:space="preserve"> </w:t>
      </w:r>
      <w:r>
        <w:t xml:space="preserve">is multifaceted and dynamic. It is not confined to designing robots but extends to shaping the future social and economic fabric of Kuwait. As we reflect on this profession, we see a narrative of transformation—from an oil-centric past to a tech-driven future. The challenges are significant, including the need for cultural sensitivity, ethical responsibility, and educational reform.</w:t>
      </w:r>
    </w:p>
    <w:p>
      <w:pPr>
        <w:pStyle w:val="BodyText"/>
      </w:pPr>
      <w:r>
        <w:t xml:space="preserve">However, the opportunities are vast. By embracing robotics as a tool for empowerment rather than just efficiency, engineers in</w:t>
      </w:r>
      <w:r>
        <w:t xml:space="preserve"> </w:t>
      </w:r>
      <w:r>
        <w:t xml:space="preserve">Kuwait City</w:t>
      </w:r>
      <w:r>
        <w:t xml:space="preserve"> </w:t>
      </w:r>
      <w:r>
        <w:t xml:space="preserve">can contribute to a society that honors its traditions while boldly stepping into the 21st century. The future of Kuwait depends on this synergy between human ingenuity and mechanical precision, making the work of the</w:t>
      </w:r>
      <w:r>
        <w:t xml:space="preserve"> </w:t>
      </w:r>
      <w:r>
        <w:t xml:space="preserve">Robotics Engineer</w:t>
      </w:r>
      <w:r>
        <w:t xml:space="preserve"> </w:t>
      </w:r>
      <w:r>
        <w:t xml:space="preserve">not just a career choice, but a civic duty in the modern era.</w:t>
      </w:r>
    </w:p>
    <w:p>
      <w:pPr>
        <w:pStyle w:val="BodyText"/>
      </w:pPr>
      <w:r>
        <w:t xml:space="preserve">Document Type: Reflection Paper</w:t>
      </w:r>
      <w:r>
        <w:br/>
      </w:r>
      <w:r>
        <w:t xml:space="preserve">Topic: The Role of Robotics Engineer</w:t>
      </w:r>
      <w:r>
        <w:br/>
      </w:r>
      <w:r>
        <w:t xml:space="preserve">Location Context: Kuwait City, Kuwait</w:t>
      </w:r>
      <w:r>
        <w:br/>
      </w:r>
      <w:r>
        <w:t xml:space="preserve">Date: 2023-10-27</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Future of the Robotics Engineer in Kuwait City</dc:title>
  <dc:creator/>
  <dc:language>en</dc:language>
  <cp:keywords/>
  <dcterms:created xsi:type="dcterms:W3CDTF">2026-07-30T02:03:30Z</dcterms:created>
  <dcterms:modified xsi:type="dcterms:W3CDTF">2026-07-30T02:03:30Z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