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Islamabad,</w:t>
      </w:r>
      <w:r>
        <w:t xml:space="preserve"> </w:t>
      </w:r>
      <w:r>
        <w:t xml:space="preserve">Pakistan</w:t>
      </w:r>
    </w:p>
    <w:bookmarkStart w:id="26" w:name="Xaa88de74431454fb5c6a3b45a7a8c064d9bc4ab"/>
    <w:p>
      <w:pPr>
        <w:pStyle w:val="Heading1"/>
      </w:pPr>
      <w:r>
        <w:t xml:space="preserve">Bridging Tradition and Innovation: A Reflection on the Role of a Robotics Engineer in Islamabad, Pakistan</w:t>
      </w:r>
    </w:p>
    <w:p>
      <w:pPr>
        <w:pStyle w:val="FirstParagraph"/>
      </w:pPr>
      <w:r>
        <w:t xml:space="preserve">As I embark on this professional journey as a robotics engineer within the bustling capital city of Islamabad, Pakistan, I find myself constantly reflecting on the profound intersection of technological innovation and societal impact. This reflection serves not only to document my personal experiences but also to analyze how the distinct characteristics of Islamabad shape the practice, challenges, and aspirations embedded within this specialized field.</w:t>
      </w:r>
    </w:p>
    <w:bookmarkStart w:id="20" w:name="the-unique-landscape-of-islamabad"/>
    <w:p>
      <w:pPr>
        <w:pStyle w:val="Heading2"/>
      </w:pPr>
      <w:r>
        <w:t xml:space="preserve">The Unique Landscape of Islamabad</w:t>
      </w:r>
    </w:p>
    <w:p>
      <w:pPr>
        <w:pStyle w:val="FirstParagraph"/>
      </w:pPr>
      <w:r>
        <w:t xml:space="preserve">Islamabad is a city that stands apart in Pakistan. Unlike its neighbor Lahore or the commercial hub Karachi, Islamabad possesses an aura of organized planning, greenery, and institutional significance. For a robotics engineer here, this environment presents both opportunities and constraints. The presence of numerous research institutions, including the National University of Sciences and Technology (NUST) and the Pakistan Council of Scientific &amp; Industrial Research (PCSIR), creates a vibrant intellectual ecosystem where academic rigor meets practical application. However, the infrastructure required to support advanced robotics—such as reliable high-speed internet for cloud-based machine learning training or stable power grids for continuous operation—is still evolving.</w:t>
      </w:r>
    </w:p>
    <w:bookmarkEnd w:id="20"/>
    <w:bookmarkStart w:id="21" w:name="Xcd511cad62b7774ed88164fa74b3f296ecec899"/>
    <w:p>
      <w:pPr>
        <w:pStyle w:val="Heading2"/>
      </w:pPr>
      <w:r>
        <w:t xml:space="preserve">Addressing Local Challenges through Technology</w:t>
      </w:r>
    </w:p>
    <w:p>
      <w:pPr>
        <w:pStyle w:val="FirstParagraph"/>
      </w:pPr>
      <w:r>
        <w:t xml:space="preserve">In any major city in Pakistan, but particularly in Islamabad, the role of a robotics engineer is inherently tied to solving local problems. We are not merely assembling machines; we are crafting solutions for a society undergoing rapid urbanization and demographic shifts. One of the most pressing challenges I encounter is healthcare accessibility. While Islamabad boasts some of the best medical facilities in the country, rural areas in surrounding districts like Rawalpindi and Poonch face significant shortages of specialists. Here, robotics offers a beacon of hope through telemedicine robots and automated diagnostic tools.</w:t>
      </w:r>
    </w:p>
    <w:p>
      <w:pPr>
        <w:pStyle w:val="BodyText"/>
      </w:pPr>
      <w:r>
        <w:t xml:space="preserve">I have spent countless hours designing robotic prototypes that can assist nurses in elderly care or perform repetitive tasks in laboratories to reduce human error. In this context, being a robotics engineer means wearing the hat of an empathetic social worker as much as a technical expert. Every circuit we solder and every line of code we write must consider the end-user who might be a patient struggling with mobility issues or an overburdened doctor seeking efficiency.</w:t>
      </w:r>
    </w:p>
    <w:bookmarkEnd w:id="21"/>
    <w:bookmarkStart w:id="22" w:name="X5f54ffeb5188e3522eaf10facb2b1c2bc0d9d01"/>
    <w:p>
      <w:pPr>
        <w:pStyle w:val="Heading2"/>
      </w:pPr>
      <w:r>
        <w:t xml:space="preserve">The Intersection of Tradition and Modernity</w:t>
      </w:r>
    </w:p>
    <w:p>
      <w:pPr>
        <w:pStyle w:val="FirstParagraph"/>
      </w:pPr>
      <w:r>
        <w:t xml:space="preserve">Pakistan is deeply rooted in tradition, which can sometimes pose cultural hurdles when introducing autonomous systems into daily life. As a robotics engineer working in Islamabad, I often find myself bridging the gap between ancient customs and futuristic technology. For instance, integrating robotic assistants into traditional family structures requires a nuanced understanding of social dynamics.</w:t>
      </w:r>
    </w:p>
    <w:p>
      <w:pPr>
        <w:pStyle w:val="BodyText"/>
      </w:pPr>
      <w:r>
        <w:t xml:space="preserve">This cultural sensitivity is crucial for successful adoption. When developing agricultural robots for the fertile fields around Islamabad’s outskirts, it is essential to respect farming techniques that have been passed down through generations while demonstrating how automation can alleviate physical labor rather than replace the farmer entirely. This balance between respecting heritage and embracing innovation defines our work ethic in Pakistan.</w:t>
      </w:r>
    </w:p>
    <w:bookmarkEnd w:id="22"/>
    <w:bookmarkStart w:id="23" w:name="economic-realities-and-resourcefulness"/>
    <w:p>
      <w:pPr>
        <w:pStyle w:val="Heading2"/>
      </w:pPr>
      <w:r>
        <w:t xml:space="preserve">Economic Realities and Resourcefulness</w:t>
      </w:r>
    </w:p>
    <w:p>
      <w:pPr>
        <w:pStyle w:val="FirstParagraph"/>
      </w:pPr>
      <w:r>
        <w:t xml:space="preserve">The economic landscape in Pakistan presents unique challenges for robotics engineers. High import duties on electronic components, such as sensors, actuators, and microcontrollers, significantly increase the cost of prototyping. This reality forces us to be exceptionally resourceful. Instead of relying solely on imported parts, many local robotics teams are turning towards 3D printing and locally sourced materials.</w:t>
      </w:r>
    </w:p>
    <w:p>
      <w:pPr>
        <w:pStyle w:val="BodyText"/>
      </w:pPr>
      <w:r>
        <w:t xml:space="preserve">This constraint has inadvertently fostered a culture of innovation and ingenuity among Pakistani engineers. We have learned to optimize algorithms for low-power devices, ensuring that our robotic systems function efficiently even with limited computational resources. This frugal engineering approach is not just about saving money; it is about creating sustainable solutions that can be scaled across developing nations facing similar economic constraints.</w:t>
      </w:r>
    </w:p>
    <w:bookmarkEnd w:id="23"/>
    <w:bookmarkStart w:id="24" w:name="the-educational-imperative"/>
    <w:p>
      <w:pPr>
        <w:pStyle w:val="Heading2"/>
      </w:pPr>
      <w:r>
        <w:t xml:space="preserve">The Educational Imperative</w:t>
      </w:r>
    </w:p>
    <w:p>
      <w:pPr>
        <w:pStyle w:val="FirstParagraph"/>
      </w:pPr>
      <w:r>
        <w:t xml:space="preserve">A significant portion of my time as a robotics engineer involves engaging with students and young professionals. Islamabad’s universities are producing an increasing number of graduates in electrical and computer engineering, but there remains a gap between theoretical knowledge and practical skills. Bridging this gap is critical for the future growth of the robotics industry in Pakistan.</w:t>
      </w:r>
    </w:p>
    <w:p>
      <w:pPr>
        <w:pStyle w:val="BodyText"/>
      </w:pPr>
      <w:r>
        <w:t xml:space="preserve">I have participated in numerous workshops aimed at teaching students about artificial intelligence, machine learning, and embedded systems. Seeing their enthusiasm ignite when they successfully program a robot to navigate an obstacle course is incredibly rewarding. This educational outreach ensures that Islamabad continues to cultivate homegrown talent capable of leading the country’s technological revolution.</w:t>
      </w:r>
    </w:p>
    <w:bookmarkEnd w:id="24"/>
    <w:bookmarkStart w:id="25" w:name="conclusion-a-vision-for-the-future"/>
    <w:p>
      <w:pPr>
        <w:pStyle w:val="Heading2"/>
      </w:pPr>
      <w:r>
        <w:t xml:space="preserve">Conclusion: A Vision for the Future</w:t>
      </w:r>
    </w:p>
    <w:p>
      <w:pPr>
        <w:pStyle w:val="FirstParagraph"/>
      </w:pPr>
      <w:r>
        <w:t xml:space="preserve">In conclusion, my reflection as a robotics engineer in Islamabad, Pakistan, reveals a complex tapestry woven with challenges and opportunities. The city’s unique blend of institutional strength and traditional values creates an environment where technology can thrive if applied thoughtfully. As we navigate economic hurdles and infrastructure limitations, the resilience of Pakistani engineers remains unwavering.</w:t>
      </w:r>
    </w:p>
    <w:p>
      <w:pPr>
        <w:pStyle w:val="BodyText"/>
      </w:pPr>
      <w:r>
        <w:t xml:space="preserve">The role of a robotics engineer here is not just about building machines; it is about shaping a future where technology serves humanity. Whether it is through enhancing healthcare services, improving agricultural yields, or educating the next generation of innovators, we are laying the groundwork for a smarter, more efficient Pakistan. While obstacles exist in abundance within Islamabad and beyond our borders, I remain optimistic that by leveraging local talent and addressing specific societal needs together with advanced technology will pave a path towards sustainable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Robotics Engineer in Islamabad, Pakistan</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