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on</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6" w:name="X68a63d04812804557984a51546e597997ef3d28"/>
    <w:p>
      <w:pPr>
        <w:pStyle w:val="Heading1"/>
      </w:pPr>
      <w:r>
        <w:t xml:space="preserve">Bridging Tradition and Innovation: A Reflection on the Role of the Robotics Engineer in Johannesburg, South Africa</w:t>
      </w:r>
    </w:p>
    <w:p>
      <w:pPr>
        <w:pStyle w:val="FirstParagraph"/>
      </w:pPr>
      <w:r>
        <w:rPr>
          <w:bCs/>
          <w:b/>
        </w:rPr>
        <w:t xml:space="preserve">Date:</w:t>
      </w:r>
      <w:r>
        <w:t xml:space="preserve"> </w:t>
      </w:r>
      <w:r>
        <w:t xml:space="preserve">October 26, 2023</w:t>
      </w:r>
      <w:r>
        <w:br/>
      </w:r>
    </w:p>
    <w:p>
      <w:pPr>
        <w:pStyle w:val="BodyText"/>
      </w:pPr>
      <w:r>
        <w:t xml:space="preserve">Subject:&gt; Professional Reflection and Industry Analysis</w:t>
      </w:r>
    </w:p>
    <w:bookmarkStart w:id="20" w:name="X97ba439ef1cda11b931d67a1352b07793fad4ee"/>
    <w:p>
      <w:pPr>
        <w:pStyle w:val="Heading2"/>
      </w:pPr>
      <w:r>
        <w:t xml:space="preserve">Introduction: The Intersection of Context and Technology</w:t>
      </w:r>
    </w:p>
    <w:p>
      <w:pPr>
        <w:pStyle w:val="FirstParagraph"/>
      </w:pPr>
      <w:r>
        <w:t xml:space="preserve">The narrative of technological advancement is rarely uniform; it is deeply contextual, shaped by the economic, social, and geographical realities of its adoption. In this reflection paper on the emerging landscape for a Robotics Engineer within South Africa Johannesburg becomes not merely a geographic coordinate but a crucible where global innovation meets local necessity. As one stands at the nexus of these forces, it becomes evident that the role of a Robotics Engineer is no longer confined to high-speed assembly lines in isolated industrial parks. Instead, in South Africa Johannesburg, the discipline has evolved into a multidisciplinary endeavor that requires deep empathy for local challenges alongside rigorous technical expertise.</w:t>
      </w:r>
    </w:p>
    <w:p>
      <w:pPr>
        <w:pStyle w:val="BodyText"/>
      </w:pPr>
      <w:r>
        <w:t xml:space="preserve">Johannesburg, often referred to as "Egoli" or the City of Gold, is an economic powerhouse with a complex socio-economic fabric. It is a city of stark contrasts, where modern skyscrapers rise against backdrops of historical mining structures and developing townships. For the Robotics Engineer operating in this environment, the primary reflection must begin with understanding that technology cannot be imported as a static solution; it must be adapted to the dynamic reality of South Africa Johannesburg. The engineer here is not just a coder or a mechanic but a cultural translator who interprets global technological potential into local practical application.</w:t>
      </w:r>
    </w:p>
    <w:bookmarkEnd w:id="20"/>
    <w:bookmarkStart w:id="21" w:name="Xa8357d6b717d2bdebac7c06a71a488c6774bf0f"/>
    <w:p>
      <w:pPr>
        <w:pStyle w:val="Heading2"/>
      </w:pPr>
      <w:r>
        <w:t xml:space="preserve">The Economic Imperative and Industrial Automation</w:t>
      </w:r>
    </w:p>
    <w:p>
      <w:pPr>
        <w:pStyle w:val="FirstParagraph"/>
      </w:pPr>
      <w:r>
        <w:t xml:space="preserve">One of the most immediate reflections on being a Robotics Engineer in South Africa Johannesburg relates to the mining and manufacturing sectors. Historically, these industries have been the backbone of South African GDP. However, they face significant challenges regarding safety and efficiency. In this context, robotics is not a luxury but a necessity for survival in competitive global markets.</w:t>
      </w:r>
    </w:p>
    <w:p>
      <w:pPr>
        <w:pStyle w:val="BodyText"/>
      </w:pPr>
      <w:r>
        <w:t xml:space="preserve">Reflecting on this aspect, one realizes that the Robotics Engineer plays a critical role in enhancing worker safety by deploying autonomous systems in hazardous environments such as deep-level mines. Whether it is automated drilling rigs or drone-based surveillance of tunnel integrity, the engineer must design systems that are robust enough to withstand harsh conditions while being cost-effective for local operators. The reflection here is sobering: the success of these projects depends not just on code quality but on the ability to navigate supply chain disruptions and energy constraints, particularly given South Africa’s historical issues with load-shedding. Thus, a Robotics Engineer in this region must also be an energy-efficient systems designer.</w:t>
      </w:r>
    </w:p>
    <w:bookmarkEnd w:id="21"/>
    <w:bookmarkStart w:id="22" w:name="X8cc8da5677c499a7df969ecf7eb3e56d40295ef"/>
    <w:p>
      <w:pPr>
        <w:pStyle w:val="Heading2"/>
      </w:pPr>
      <w:r>
        <w:t xml:space="preserve">Social Responsibility and Inclusive Innovation</w:t>
      </w:r>
    </w:p>
    <w:p>
      <w:pPr>
        <w:pStyle w:val="FirstParagraph"/>
      </w:pPr>
      <w:r>
        <w:t xml:space="preserve">A profound reflection on the role of the Robotics Engineer in South Africa Johannesburg involves addressing social inequality through technology. While automation often raises fears of job displacement, there is a concurrent opportunity for job creation and skills development. The engineer must reflect on how their designs can complement human labor rather than merely replace it.</w:t>
      </w:r>
    </w:p>
    <w:p>
      <w:pPr>
        <w:pStyle w:val="BodyText"/>
      </w:pPr>
      <w:r>
        <w:t xml:space="preserve">In the healthcare sector within South Africa Johannesburg, robotics offers transformative potential. With a disparity between urban and rural healthcare access, robotic-assisted surgeries and telemedicine platforms managed by automated systems can bridge gaps in service delivery. For instance, logistics robots optimizing last-mile delivery in underserved areas of Johannesburg can improve access to medical supplies. The engineer here must consider inclusivity: ensuring that these technologies are affordable and maintainable by local technicians. This requires a shift from importing expensive, proprietary closed-source systems to fostering open-source solutions or locally manufactured hardware. The reflection is clear: technological sovereignty begins with engineering choices that prioritize local capacity building.</w:t>
      </w:r>
    </w:p>
    <w:bookmarkEnd w:id="22"/>
    <w:bookmarkStart w:id="23" w:name="Xfdddab68c11b51aacf0bd6d26af23496c2fc118"/>
    <w:p>
      <w:pPr>
        <w:pStyle w:val="Heading2"/>
      </w:pPr>
      <w:r>
        <w:t xml:space="preserve">Agricultural Innovation in an Urban Setting</w:t>
      </w:r>
    </w:p>
    <w:p>
      <w:pPr>
        <w:pStyle w:val="FirstParagraph"/>
      </w:pPr>
      <w:r>
        <w:t xml:space="preserve">Even within a metropolitan hub like South Africa Johannesburg, agriculture remains relevant through urban farming initiatives and hydroponic systems. For the Robotics Engineer, this presents a unique niche. Reflecting on food security issues in Africa, one sees potential in automated vertical farming robots that can optimize space and resources in dense urban areas.</w:t>
      </w:r>
    </w:p>
    <w:p>
      <w:pPr>
        <w:pStyle w:val="BodyText"/>
      </w:pPr>
      <w:r>
        <w:t xml:space="preserve">In Johannesburg, where land is expensive and environmental sustainability is becoming a critical concern, robotics engineers can develop smart irrigation systems and autonomous harvesting bots for urban farms. These technologies not only produce food but also educate communities about sustainable practices. The engineer’s role expands to include environmental stewardship. By integrating sensors and AI-driven analytics, these robots can monitor soil health and water usage, providing data that helps local farmers adapt to climate change. This aspect of the reflection highlights the need for interdisciplinary knowledge; a Robotics Engineer must understand biology and environmental science as much as computer science.</w:t>
      </w:r>
    </w:p>
    <w:bookmarkEnd w:id="23"/>
    <w:bookmarkStart w:id="24" w:name="X02bd1ab21b620bd13cd00fae11600add4183bf6"/>
    <w:p>
      <w:pPr>
        <w:pStyle w:val="Heading2"/>
      </w:pPr>
      <w:r>
        <w:t xml:space="preserve">Educational Challenges and Future Outlook</w:t>
      </w:r>
    </w:p>
    <w:p>
      <w:pPr>
        <w:pStyle w:val="FirstParagraph"/>
      </w:pPr>
      <w:r>
        <w:t xml:space="preserve">No discussion on Robotics Engineers in South Africa Johannesburg would be complete without addressing the educational landscape. There is a growing demand for skilled professionals, yet the pipeline of talent faces hurdles related to infrastructure and curriculum relevance. Reflecting on this, it becomes apparent that many engineers must also assume roles as educators and mentors.</w:t>
      </w:r>
    </w:p>
    <w:p>
      <w:pPr>
        <w:pStyle w:val="BodyText"/>
      </w:pPr>
      <w:r>
        <w:t xml:space="preserve">Institutions in Johannesburg are increasingly partnering with industry to create robotics labs and coding bootcamps. The engineer’s responsibility extends beyond the factory floor into the classroom, where they guide the next generation in leveraging technology for social good. This mentorship is vital for ensuring that South Africa Johannesburg does not just consume technology but produces it. The reflection here is optimistic: despite challenges, there is a vibrant community of innovators using robotics to solve local problems, from waste management robots in public parks to AI-driven security systems tailored to South African contexts.</w:t>
      </w:r>
    </w:p>
    <w:bookmarkEnd w:id="24"/>
    <w:bookmarkStart w:id="25" w:name="X0b7d06a124f7fb0aefde4c0b3e234bd70c9f801"/>
    <w:p>
      <w:pPr>
        <w:pStyle w:val="Heading2"/>
      </w:pPr>
      <w:r>
        <w:t xml:space="preserve">Conclusion: A Call for Contextual Engineering</w:t>
      </w:r>
    </w:p>
    <w:p>
      <w:pPr>
        <w:pStyle w:val="FirstParagraph"/>
      </w:pPr>
      <w:r>
        <w:t xml:space="preserve">In conclusion, this reflection paper on the Robotics Engineer in South Africa Johannesburg underscores that technology is never neutral. It carries the values, constraints, and aspirations of its environment. For those practicing this profession in such a dynamic city-state, it requires a blend of technical precision and social intelligence. The engineer must be agile enough to adapt global standards to local realities, resilient enough to overcome infrastructure challenges, and compassionate enough to ensure that technological progress benefits all strata of society.</w:t>
      </w:r>
    </w:p>
    <w:p>
      <w:pPr>
        <w:pStyle w:val="BodyText"/>
      </w:pPr>
      <w:r>
        <w:t xml:space="preserve">As South Africa Johannesburg continues to evolve into a hub for fintech, mining tech, and creative industries, the Robotics Engineer will remain at the forefront of this transformation. The journey is not without its obstacles—ranging from economic volatility to educational disparities—but these challenges also present opportunities for meaningful innovation. By embracing a holistic approach that integrates engineering excellence with social responsibility, Robotics Engineers in South Africa Johannesburg can lead the way in creating a future where technology serves humanity equitably and sustainably.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on the Robotics Engineer in Johannesburg, South Africa</dc:title>
  <dc:creator/>
  <dc:language>en</dc:language>
  <cp:keywords/>
  <dcterms:created xsi:type="dcterms:W3CDTF">2026-07-30T07:47:04Z</dcterms:created>
  <dcterms:modified xsi:type="dcterms:W3CDTF">2026-07-30T07:47:04Z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