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7" w:name="X4bf767658a3ad28ce358f9c337057afcba103a6"/>
    <w:p>
      <w:pPr>
        <w:pStyle w:val="Heading1"/>
      </w:pPr>
      <w:r>
        <w:t xml:space="preserve">Bridging Tradition and Innovation:</w:t>
      </w:r>
      <w:r>
        <w:br/>
      </w:r>
      <w:r>
        <w:t xml:space="preserve">A Reflection on Robotics Engineering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Strategic Outlook</w:t>
      </w:r>
      <w:r>
        <w:br/>
      </w:r>
      <w:r>
        <w:rPr>
          <w:bCs/>
          <w:b/>
        </w:rPr>
        <w:t xml:space="preserve">Focus Area:</w:t>
      </w:r>
      <w:r>
        <w:t xml:space="preserve"> </w:t>
      </w:r>
      <w:r>
        <w:t xml:space="preserve">Robotics Engineer Development in Sudan, Khartoum</w:t>
      </w:r>
    </w:p>
    <w:bookmarkStart w:id="20" w:name="X04951d6cabe66b4465d8a7b01f1c3c67d5143a9"/>
    <w:p>
      <w:pPr>
        <w:pStyle w:val="Heading2"/>
      </w:pPr>
      <w:r>
        <w:t xml:space="preserve">The Convergence of History and Technology</w:t>
      </w:r>
      <w:r>
        <w:t xml:space="preserve"> </w:t>
      </w:r>
      <w:r>
        <w:t xml:space="preserve">Reflecting on the trajectory of technological advancement in the modern era, one cannot ignore the profound implications of robotics engineering. However, when we contextualize this discipline within</w:t>
      </w:r>
      <w:r>
        <w:t xml:space="preserve"> </w:t>
      </w:r>
      <w:r>
        <w:t xml:space="preserve">Sudan Khartoum</w:t>
      </w:r>
      <w:r>
        <w:t xml:space="preserve">, a unique narrative emerges. Khartoum is not merely a geographical location; it is the confluence of the Blue and White Niles, a city steeped in ancient history yet poised on the precipice of modernity. As I contemplate my role as an aspiring or practicing</w:t>
      </w:r>
      <w:r>
        <w:t xml:space="preserve"> </w:t>
      </w:r>
      <w:r>
        <w:t xml:space="preserve">Robotics Engineer</w:t>
      </w:r>
      <w:r>
        <w:t xml:space="preserve"> </w:t>
      </w:r>
      <w:r>
        <w:t xml:space="preserve">within this vibrant capital, I am struck by the duality of my professional identity. I am a custodian of high-tech innovation, tasked with building machines that think and act, yet I operate in an environment where resilience, adaptability, and community spirit are the primary currencies. This reflection paper seeks to explore the intersection of advanced robotics engineering and the specific socio-economic realities of Sudan Khartoum.</w:t>
      </w:r>
    </w:p>
    <w:bookmarkEnd w:id="20"/>
    <w:bookmarkStart w:id="21" w:name="X1d69aba0c339d1ec1d71adbfc89dba1921c8ca8"/>
    <w:p>
      <w:pPr>
        <w:pStyle w:val="Heading2"/>
      </w:pPr>
      <w:r>
        <w:t xml:space="preserve">The Imperative for Localized Robotics Solutions</w:t>
      </w:r>
    </w:p>
    <w:p>
      <w:pPr>
        <w:pStyle w:val="FirstParagraph"/>
      </w:pPr>
      <w:r>
        <w:t xml:space="preserve">The primary challenge facing a</w:t>
      </w:r>
      <w:r>
        <w:t xml:space="preserve"> </w:t>
      </w:r>
      <w:r>
        <w:t xml:space="preserve">Robotics Engineer</w:t>
      </w:r>
      <w:r>
        <w:t xml:space="preserve"> </w:t>
      </w:r>
      <w:r>
        <w:t xml:space="preserve">in Sudan is the necessity for localization. Imported solutions from Europe, North America, or East Asia are often ill-suited for the environmental and infrastructural conditions found in Sudan Khartoum. Dust storms, heat fluctuations, and inconsistent power grids require robots that are robust, energy-efficient, and easily maintainable with locally available parts. For instance, in the agricultural sectors surrounding the capital's outskirts during harvest seasons automated systems must be rugged enough to handle coarse terrain while being precise enough to maximize yield. As an engineer here, my reflection leads me to conclude that technology cannot be a one-size-fits-all import; it must be indigenous in its design philosophy if it is to survive in Sudan Khartoum.</w:t>
      </w:r>
    </w:p>
    <w:bookmarkEnd w:id="21"/>
    <w:bookmarkStart w:id="22" w:name="education-and-capacity-building"/>
    <w:p>
      <w:pPr>
        <w:pStyle w:val="Heading2"/>
      </w:pPr>
      <w:r>
        <w:t xml:space="preserve">Education and Capacity Building</w:t>
      </w:r>
    </w:p>
    <w:p>
      <w:pPr>
        <w:pStyle w:val="FirstParagraph"/>
      </w:pPr>
      <w:r>
        <w:t xml:space="preserve">Another critical aspect of this reflection involves the human capital required to sustain robotics engineering in</w:t>
      </w:r>
      <w:r>
        <w:t xml:space="preserve"> </w:t>
      </w:r>
      <w:r>
        <w:t xml:space="preserve">Sudan Khartoum</w:t>
      </w:r>
      <w:r>
        <w:t xml:space="preserve">. The ecosystem for STEM (Science, Technology, Engineering, and Mathematics) education is growing but remains nascent. There is a pressing need to bridge the gap between theoretical academic knowledge and practical application. In my view, the role of a</w:t>
      </w:r>
      <w:r>
        <w:t xml:space="preserve"> </w:t>
      </w:r>
      <w:r>
        <w:t xml:space="preserve">Robotics Engineer</w:t>
      </w:r>
      <w:r>
        <w:t xml:space="preserve"> </w:t>
      </w:r>
      <w:r>
        <w:t xml:space="preserve">extends beyond coding actuators or designing microchips; it includes being an educator and a mentor. We must establish workshops and maker spaces within Khartoum’s universities to inspire the next generation. By integrating robotics into high school curricula in Sudan, we can cultivate a workforce that is not only technically proficient but also culturally connected to their work. The lack of specialized labs is a hurdle, but it is also an opportunity for innovation through resourcefulness.</w:t>
      </w:r>
    </w:p>
    <w:bookmarkEnd w:id="22"/>
    <w:bookmarkStart w:id="23" w:name="healthcare-and-humanitarian-applications"/>
    <w:p>
      <w:pPr>
        <w:pStyle w:val="Heading2"/>
      </w:pPr>
      <w:r>
        <w:t xml:space="preserve">Healthcare and Humanitarian Applications</w:t>
      </w:r>
    </w:p>
    <w:p>
      <w:pPr>
        <w:pStyle w:val="FirstParagraph"/>
      </w:pPr>
      <w:r>
        <w:t xml:space="preserve">Perhaps the most profound impact robotics can have in Sudan Khartoum lies in the healthcare sector. With urban density increasing and public health infrastructure facing pressure, robotic assistants offer promising solutions for telemedicine support, prosthetic development, and logistical support in hospitals. A</w:t>
      </w:r>
      <w:r>
        <w:t xml:space="preserve"> </w:t>
      </w:r>
      <w:r>
        <w:t xml:space="preserve">Robotics Engineer</w:t>
      </w:r>
      <w:r>
        <w:t xml:space="preserve"> </w:t>
      </w:r>
      <w:r>
        <w:t xml:space="preserve">working in this context must prioritize affordability and ease of use. For example, developing low-cost prosthetic limbs using 3D printing technologies tailored to the anthropometric data of Sudanese citizens is a tangible goal. Furthermore, considering the historical and ongoing challenges in the region, robotics can aid in disaster response and medical supply delivery within Khartoum’s congested urban areas. The ethical responsibility of an engineer here is immense; our creations must serve to alleviate suffering and enhance quality of life for the local population.</w:t>
      </w:r>
    </w:p>
    <w:bookmarkEnd w:id="23"/>
    <w:bookmarkStart w:id="24" w:name="infrastructure-and-urban-planning"/>
    <w:p>
      <w:pPr>
        <w:pStyle w:val="Heading2"/>
      </w:pPr>
      <w:r>
        <w:t xml:space="preserve">Infrastructure and Urban Planning</w:t>
      </w:r>
    </w:p>
    <w:p>
      <w:pPr>
        <w:pStyle w:val="FirstParagraph"/>
      </w:pPr>
      <w:r>
        <w:t xml:space="preserve">Urban planning in</w:t>
      </w:r>
      <w:r>
        <w:t xml:space="preserve"> </w:t>
      </w:r>
      <w:r>
        <w:t xml:space="preserve">Sudan Khartoum</w:t>
      </w:r>
      <w:r>
        <w:t xml:space="preserve"> </w:t>
      </w:r>
      <w:r>
        <w:t xml:space="preserve">offers another frontier for robotics. As cities grow, so does the complexity of waste management, traffic control, and utility maintenance. Autonomous systems could revolutionize how we manage solid waste collection in densely populated neighborhoods or monitor water quality in the Nile tributaries that define our city. However, these implementations require a deep understanding of urban sociology and infrastructure limitations. A</w:t>
      </w:r>
      <w:r>
        <w:t xml:space="preserve"> </w:t>
      </w:r>
      <w:r>
        <w:t xml:space="preserve">Robotics Engineer</w:t>
      </w:r>
      <w:r>
        <w:t xml:space="preserve"> </w:t>
      </w:r>
      <w:r>
        <w:t xml:space="preserve">cannot simply deploy a machine; they must collaborate with civil engineers, local government officials, and community leaders to ensure that technological interventions are accepted and maintained by the society they serve.</w:t>
      </w:r>
    </w:p>
    <w:bookmarkEnd w:id="24"/>
    <w:bookmarkStart w:id="25" w:name="challenges-of-connectivity-and-power"/>
    <w:p>
      <w:pPr>
        <w:pStyle w:val="Heading2"/>
      </w:pPr>
      <w:r>
        <w:t xml:space="preserve">Challenges of Connectivity and Power</w:t>
      </w:r>
    </w:p>
    <w:p>
      <w:pPr>
        <w:pStyle w:val="FirstParagraph"/>
      </w:pPr>
      <w:r>
        <w:t xml:space="preserve">It is impossible to discuss robotics in Sudan Khartoum without addressing the infrastructure deficits. Reliable internet connectivity for IoT (Internet of Things) integration and stable electricity for charging robotic units are significant constraints. This reality demands that</w:t>
      </w:r>
      <w:r>
        <w:t xml:space="preserve"> </w:t>
      </w:r>
      <w:r>
        <w:t xml:space="preserve">Robotics Engineers</w:t>
      </w:r>
      <w:r>
        <w:t xml:space="preserve"> </w:t>
      </w:r>
      <w:r>
        <w:t xml:space="preserve">design systems with edge computing capabilities, allowing robots to operate autonomously without constant cloud dependency. It also necessitates the integration of solar power solutions, leveraging Sudan’s abundant sunlight. This technical requirement shapes the engineering mindset, fostering a culture of sustainability and off-grid resilience that is highly relevant in our current economic climate.</w:t>
      </w:r>
    </w:p>
    <w:bookmarkEnd w:id="25"/>
    <w:bookmarkStart w:id="26" w:name="Xf3b4df9144a13786acb382222b28e4621c3f357"/>
    <w:p>
      <w:pPr>
        <w:pStyle w:val="Heading2"/>
      </w:pPr>
      <w:r>
        <w:t xml:space="preserve">Conclusion: A Call for Indigenous Innovation</w:t>
      </w:r>
    </w:p>
    <w:p>
      <w:pPr>
        <w:pStyle w:val="FirstParagraph"/>
      </w:pPr>
      <w:r>
        <w:t xml:space="preserve">In conclusion, reflecting on the role of a</w:t>
      </w:r>
      <w:r>
        <w:t xml:space="preserve"> </w:t>
      </w:r>
      <w:r>
        <w:t xml:space="preserve">Robotics Engineer</w:t>
      </w:r>
      <w:r>
        <w:t xml:space="preserve"> </w:t>
      </w:r>
      <w:r>
        <w:t xml:space="preserve">in</w:t>
      </w:r>
      <w:r>
        <w:t xml:space="preserve"> </w:t>
      </w:r>
      <w:r>
        <w:t xml:space="preserve">Sudan Khartoum</w:t>
      </w:r>
      <w:r>
        <w:t xml:space="preserve"> </w:t>
      </w:r>
      <w:r>
        <w:t xml:space="preserve">reveals a path that is as challenging as it is rewarding. It requires us to be more than just technicians; we must be innovators, educators, and community builders. The future of robotics in our capital city does not lie in copying foreign models but in creating homegrown solutions that address our specific environmental, social, and economic needs. By focusing on durability, local education initiatives, healthcare applications, and sustainable infrastructure design we can position Sudan Khartoum as a hub of relevant technological advancement. This reflection serves as a commitment to pushing boundaries within the constraints of our reality, proving that high-tech engineering can thrive in low-resource environments when driven by purpose and local insight. The integration of robotics into the fabric of Sudanese society is not just a technical endeavor; it is a step toward sustainable development and national empowerment.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Future of Robotics Engineering in Sudan, Khartoum</dc:title>
  <dc:creator/>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file>