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e8f4cfa2cbdedcc2a2a8540046e090342344df"/>
    <w:p>
      <w:pPr>
        <w:pStyle w:val="Heading1"/>
      </w:pPr>
      <w:r>
        <w:t xml:space="preserve">A Reflection Paper on the Trajectory of the Robotics Engineer in Turkey Ankara</w:t>
      </w:r>
    </w:p>
    <w:bookmarkStart w:id="20" w:name="Xf7660c84260e5fd5191bfb9dab2121b0e936dc5"/>
    <w:p>
      <w:pPr>
        <w:pStyle w:val="Heading2"/>
      </w:pPr>
      <w:r>
        <w:t xml:space="preserve">I. Introduction: The Convergence of Tradition and Innovation</w:t>
      </w:r>
    </w:p>
    <w:p>
      <w:pPr>
        <w:pStyle w:val="FirstParagraph"/>
      </w:pPr>
      <w:r>
        <w:t xml:space="preserve">As I sit down to compose this reflection paper, my mind drifts toward the dynamic intersection where ancient history meets futuristic technology. This is precisely where one finds oneself when contemplating the role of a</w:t>
      </w:r>
      <w:r>
        <w:t xml:space="preserve"> </w:t>
      </w:r>
      <w:r>
        <w:rPr>
          <w:bCs/>
          <w:b/>
        </w:rPr>
        <w:t xml:space="preserve">Robotics Engineer</w:t>
      </w:r>
      <w:r>
        <w:t xml:space="preserve"> </w:t>
      </w:r>
      <w:r>
        <w:t xml:space="preserve">in</w:t>
      </w:r>
      <w:r>
        <w:t xml:space="preserve"> </w:t>
      </w:r>
      <w:r>
        <w:rPr>
          <w:bCs/>
          <w:b/>
        </w:rPr>
        <w:t xml:space="preserve">Turkey Ankara</w:t>
      </w:r>
      <w:r>
        <w:t xml:space="preserve">. For centuries, Ankara has served as the political heart and administrative capital of Turkey, a city defined by its solemn monuments, its broad avenues, and its status as a center for governance. However, in recent years, the narrative of this city has undergone a profound transformation. It is no longer just an administrative hub; it is rapidly emerging as a technological incubator in Eastern Europe and the Middle East. To reflect on the profession of robotics engineering within this specific geographic and cultural context requires an understanding that we are not merely discussing hardware and code, but rather the redefinition of national identity through technological sovereignty.</w:t>
      </w:r>
    </w:p>
    <w:bookmarkEnd w:id="20"/>
    <w:bookmarkStart w:id="21" w:name="Xc603bdbee8b5b65d0e471bdf31f0b0a01bae072"/>
    <w:p>
      <w:pPr>
        <w:pStyle w:val="Heading2"/>
      </w:pPr>
      <w:r>
        <w:t xml:space="preserve">II. The Evolving Landscape: From Administrative Center to Tech Hub</w:t>
      </w:r>
    </w:p>
    <w:p>
      <w:pPr>
        <w:pStyle w:val="FirstParagraph"/>
      </w:pPr>
      <w:r>
        <w:t xml:space="preserve">For a long time, Istanbul was viewed as the sole gateway for technological innovation in Turkey. Its cosmopolitan nature and historical trade connections naturally attracted foreign investment and tech startups. However,</w:t>
      </w:r>
      <w:r>
        <w:t xml:space="preserve"> </w:t>
      </w:r>
      <w:r>
        <w:rPr>
          <w:bCs/>
          <w:b/>
        </w:rPr>
        <w:t xml:space="preserve">Turkey Ankara</w:t>
      </w:r>
      <w:r>
        <w:t xml:space="preserve"> </w:t>
      </w:r>
      <w:r>
        <w:t xml:space="preserve">has strategically positioned itself as a serious contender in the global technology arena. The establishment of Teknokent Ankara, along with other innovation centers such as KOSGEB support systems and the growing presence of major defense contractors like Aselsan and Roketsan, has created a fertile ground for</w:t>
      </w:r>
      <w:r>
        <w:t xml:space="preserve"> </w:t>
      </w:r>
      <w:r>
        <w:rPr>
          <w:bCs/>
          <w:b/>
        </w:rPr>
        <w:t xml:space="preserve">Robotics Engineer</w:t>
      </w:r>
      <w:r>
        <w:t xml:space="preserve"> </w:t>
      </w:r>
      <w:r>
        <w:t xml:space="preserve">professionals.</w:t>
      </w:r>
      <w:r>
        <w:t xml:space="preserve"> </w:t>
      </w:r>
      <w:r>
        <w:t xml:space="preserve">Reflecting on this shift is crucial because it changes the motivation behind the engineering work. In Istanbul, robotics might often be driven by commercial automation in logistics or retail. In Ankara, however, the drive is deeply intertwined with national security, industrial autonomy, and academic research. The presence of numerous universities with strong engineering faculties means that there is a continuous pipeline of talent eager to apply their skills to problems that matter on a macro level for the country’s sovereignty and economic resilience.</w:t>
      </w:r>
    </w:p>
    <w:bookmarkEnd w:id="21"/>
    <w:bookmarkStart w:id="22" w:name="Xde9d606152f8ff0a7d505e73d717d2735f8d7df"/>
    <w:p>
      <w:pPr>
        <w:pStyle w:val="Heading2"/>
      </w:pPr>
      <w:r>
        <w:t xml:space="preserve">III. The Role of the Robotics Engineer: A Multifaceted Identity</w:t>
      </w:r>
    </w:p>
    <w:p>
      <w:pPr>
        <w:pStyle w:val="FirstParagraph"/>
      </w:pPr>
      <w:r>
        <w:t xml:space="preserve">To understand what it means to be a</w:t>
      </w:r>
      <w:r>
        <w:t xml:space="preserve"> </w:t>
      </w:r>
      <w:r>
        <w:rPr>
          <w:bCs/>
          <w:b/>
        </w:rPr>
        <w:t xml:space="preserve">Robotics Engineer</w:t>
      </w:r>
      <w:r>
        <w:t xml:space="preserve"> </w:t>
      </w:r>
      <w:r>
        <w:t xml:space="preserve">in this context, one must look beyond the technical specifications of actuators, sensors, and algorithms. In</w:t>
      </w:r>
      <w:r>
        <w:t xml:space="preserve"> </w:t>
      </w:r>
      <w:r>
        <w:rPr>
          <w:bCs/>
          <w:b/>
        </w:rPr>
        <w:t xml:space="preserve">Turkey Ankara</w:t>
      </w:r>
      <w:r>
        <w:t xml:space="preserve">, the engineer assumes a role that is part researcher, part national servant, and part innovator. The reflection here touches upon the responsibility carried by these professionals. When an engineer designs an unmanned aerial vehicle (UAV) or a robotic arm for industrial assembly in this region, they are contributing to sectors that are critical to Turkey’s geopolitical standing and economic independence.</w:t>
      </w:r>
      <w:r>
        <w:t xml:space="preserve"> </w:t>
      </w:r>
      <w:r>
        <w:t xml:space="preserve">The technical challenges are significant but rewarding. Engineers here often work on complex systems that must operate in harsh environments, requiring robust mechanical design and resilient software architecture. There is a distinct cultural pride associated with "Made in Turkey" technology. For the</w:t>
      </w:r>
      <w:r>
        <w:t xml:space="preserve"> </w:t>
      </w:r>
      <w:r>
        <w:rPr>
          <w:bCs/>
          <w:b/>
        </w:rPr>
        <w:t xml:space="preserve">Robotics Engineer</w:t>
      </w:r>
      <w:r>
        <w:t xml:space="preserve">, this translates into a sense of purpose that goes beyond profit margins. It is about proving that local talent can compete on the global stage, creating solutions that are not only efficient but also tailored to the specific needs and terrains of the region. This sense of mission drives innovation in ways that pure market forces sometimes fail to achieve in purely commercial hubs.</w:t>
      </w:r>
    </w:p>
    <w:bookmarkEnd w:id="22"/>
    <w:bookmarkStart w:id="23" w:name="iv.-academic-and-industrial-synergy"/>
    <w:p>
      <w:pPr>
        <w:pStyle w:val="Heading2"/>
      </w:pPr>
      <w:r>
        <w:t xml:space="preserve">IV. Academic and Industrial Synergy</w:t>
      </w:r>
    </w:p>
    <w:p>
      <w:pPr>
        <w:pStyle w:val="FirstParagraph"/>
      </w:pPr>
      <w:r>
        <w:t xml:space="preserve">Another aspect of this reflection paper is the symbiotic relationship between academia and industry, which is particularly strong in</w:t>
      </w:r>
      <w:r>
        <w:t xml:space="preserve"> </w:t>
      </w:r>
      <w:r>
        <w:rPr>
          <w:bCs/>
          <w:b/>
        </w:rPr>
        <w:t xml:space="preserve">Turkey Ankara</w:t>
      </w:r>
      <w:r>
        <w:t xml:space="preserve">. The city hosts some of the nation’s oldest and most respected universities, including Middle East Technical University (METU) and Hacettepe University. These institutions do not merely teach robotics; they lead cutting-edge research in fields such as autonomous navigation, human-robot interaction, and computer vision.</w:t>
      </w:r>
      <w:r>
        <w:t xml:space="preserve"> </w:t>
      </w:r>
      <w:r>
        <w:t xml:space="preserve">For a</w:t>
      </w:r>
      <w:r>
        <w:t xml:space="preserve"> </w:t>
      </w:r>
      <w:r>
        <w:rPr>
          <w:bCs/>
          <w:b/>
        </w:rPr>
        <w:t xml:space="preserve">Robotics Engineer</w:t>
      </w:r>
      <w:r>
        <w:t xml:space="preserve">, this environment offers unique opportunities for professional development. The barrier between theoretical knowledge and practical application is low. Engineers frequently collaborate with professors on grant-funded projects that have real-world applications in defense, healthcare, and agriculture. This synergy ensures that the engineering workforce remains at the forefront of technology. It also fosters a culture of lifelong learning, where staying updated with global trends is not just an option but a professional necessity. The reflection here is one of optimism: as long as this bridge between university labs and industrial factories remains strong,</w:t>
      </w:r>
      <w:r>
        <w:t xml:space="preserve"> </w:t>
      </w:r>
      <w:r>
        <w:rPr>
          <w:bCs/>
          <w:b/>
        </w:rPr>
        <w:t xml:space="preserve">Turkey Ankara</w:t>
      </w:r>
      <w:r>
        <w:t xml:space="preserve"> </w:t>
      </w:r>
      <w:r>
        <w:t xml:space="preserve">will continue to produce world-class robotic systems.</w:t>
      </w:r>
    </w:p>
    <w:bookmarkEnd w:id="23"/>
    <w:bookmarkStart w:id="24" w:name="v.-challenges-and-future-prospects"/>
    <w:p>
      <w:pPr>
        <w:pStyle w:val="Heading2"/>
      </w:pPr>
      <w:r>
        <w:t xml:space="preserve">V. Challenges and Future Prospects</w:t>
      </w:r>
    </w:p>
    <w:p>
      <w:pPr>
        <w:pStyle w:val="FirstParagraph"/>
      </w:pPr>
      <w:r>
        <w:t xml:space="preserve">However, no reflection would be complete without acknowledging the challenges. The global market for robotics is fiercely competitive, dominated by established players from Europe, Japan, and North America. For a</w:t>
      </w:r>
      <w:r>
        <w:t xml:space="preserve"> </w:t>
      </w:r>
      <w:r>
        <w:rPr>
          <w:bCs/>
          <w:b/>
        </w:rPr>
        <w:t xml:space="preserve">Robotics Engineer</w:t>
      </w:r>
      <w:r>
        <w:t xml:space="preserve"> </w:t>
      </w:r>
      <w:r>
        <w:t xml:space="preserve">in</w:t>
      </w:r>
      <w:r>
        <w:t xml:space="preserve"> </w:t>
      </w:r>
      <w:r>
        <w:rPr>
          <w:bCs/>
          <w:b/>
        </w:rPr>
        <w:t xml:space="preserve">Turkey Ankara</w:t>
      </w:r>
      <w:r>
        <w:t xml:space="preserve">, staying competitive requires continuous adaptation to international standards and protocols. There is also the challenge of brain drain; while the local scene is growing rapidly, many talented engineers look abroad for opportunities or higher salaries. The reflection here is a call to action for policymakers and industry leaders in Ankara to create an ecosystem that not only attracts talent but retains it by offering competitive compensation, intellectual freedom, and recognition.</w:t>
      </w:r>
      <w:r>
        <w:t xml:space="preserve"> </w:t>
      </w:r>
      <w:r>
        <w:t xml:space="preserve">Furthermore, the ethical implications of robotics cannot be ignored. As AI becomes more integrated into robotic systems in this region, engineers must grapple with questions of autonomy, privacy, and safety. In a society like Turkey’s, which is deeply religious yet modernizing with rapid urbanization balance must be struck between technological progress and social acceptance. The</w:t>
      </w:r>
      <w:r>
        <w:t xml:space="preserve"> </w:t>
      </w:r>
      <w:r>
        <w:rPr>
          <w:bCs/>
          <w:b/>
        </w:rPr>
        <w:t xml:space="preserve">Robotics Engineer</w:t>
      </w:r>
      <w:r>
        <w:t xml:space="preserve"> </w:t>
      </w:r>
      <w:r>
        <w:t xml:space="preserve">thus becomes not just a technician but a societal stakeholder who must communicate the benefits and safeguards of their creations to the public.</w:t>
      </w:r>
    </w:p>
    <w:bookmarkEnd w:id="24"/>
    <w:bookmarkStart w:id="25" w:name="X0f51cd35250a6e498ea8a0824b512be928a0085"/>
    <w:p>
      <w:pPr>
        <w:pStyle w:val="Heading2"/>
      </w:pPr>
      <w:r>
        <w:t xml:space="preserve">VI. Conclusion: A Future Built on Intelligent Foundations</w:t>
      </w:r>
    </w:p>
    <w:p>
      <w:pPr>
        <w:pStyle w:val="FirstParagraph"/>
      </w:pPr>
      <w:r>
        <w:t xml:space="preserve">In conclusion, writing this reflection paper has allowed me to appreciate the nuanced and pivotal role that</w:t>
      </w:r>
      <w:r>
        <w:t xml:space="preserve"> </w:t>
      </w:r>
      <w:r>
        <w:rPr>
          <w:bCs/>
          <w:b/>
        </w:rPr>
        <w:t xml:space="preserve">Robotics Engineer</w:t>
      </w:r>
      <w:r>
        <w:t xml:space="preserve">s play in shaping the future of</w:t>
      </w:r>
      <w:r>
        <w:t xml:space="preserve"> </w:t>
      </w:r>
      <w:r>
        <w:rPr>
          <w:bCs/>
          <w:b/>
        </w:rPr>
        <w:t xml:space="preserve">Turkey Ankara</w:t>
      </w:r>
      <w:r>
        <w:t xml:space="preserve">. It is a profession defined by resilience, innovation, and a deep sense of civic responsibility. The city itself is transforming from a static capital into a dynamic node in the global technology network, largely due to the efforts of these engineers.</w:t>
      </w:r>
      <w:r>
        <w:t xml:space="preserve"> </w:t>
      </w:r>
      <w:r>
        <w:t xml:space="preserve">As we look forward, the trajectory seems clear. With continued investment in education, support for research and development, and a culture that values engineering excellence,</w:t>
      </w:r>
      <w:r>
        <w:t xml:space="preserve"> </w:t>
      </w:r>
      <w:r>
        <w:rPr>
          <w:bCs/>
          <w:b/>
        </w:rPr>
        <w:t xml:space="preserve">Turkey Ankara</w:t>
      </w:r>
      <w:r>
        <w:t xml:space="preserve"> </w:t>
      </w:r>
      <w:r>
        <w:t xml:space="preserve">will undoubtedly solidify its place as a regional leader in robotics. The</w:t>
      </w:r>
      <w:r>
        <w:t xml:space="preserve"> </w:t>
      </w:r>
      <w:r>
        <w:rPr>
          <w:bCs/>
          <w:b/>
        </w:rPr>
        <w:t xml:space="preserve">Robotics Engineer</w:t>
      </w:r>
      <w:r>
        <w:t xml:space="preserve"> </w:t>
      </w:r>
      <w:r>
        <w:t xml:space="preserve">is not just building machines; they are building the infrastructure of Turkey’s future—a future where tradition respects innovation, and where the capital city stands as a beacon of intelligent engineering in the heart of Eurasia. This document serves as both a record of this current moment and an encouragement for those who choose to dedicate their skills to this noble and challenging field in one of the most historically significant cities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2026-07-30T04:04:11Z</dcterms:created>
  <dcterms:modified xsi:type="dcterms:W3CDTF">2026-07-30T04:04:11Z</dcterms:modified>
</cp:coreProperties>
</file>

<file path=docProps/custom.xml><?xml version="1.0" encoding="utf-8"?>
<Properties xmlns="http://schemas.openxmlformats.org/officeDocument/2006/custom-properties" xmlns:vt="http://schemas.openxmlformats.org/officeDocument/2006/docPropsVTypes"/>
</file>