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Sales</w:t>
      </w:r>
      <w:r>
        <w:t xml:space="preserve"> </w:t>
      </w:r>
      <w:r>
        <w:t xml:space="preserve">Executive</w:t>
      </w:r>
      <w:r>
        <w:t xml:space="preserve"> </w:t>
      </w:r>
      <w:r>
        <w:t xml:space="preserve">in</w:t>
      </w:r>
      <w:r>
        <w:t xml:space="preserve"> </w:t>
      </w:r>
      <w:r>
        <w:t xml:space="preserve">China</w:t>
      </w:r>
      <w:r>
        <w:t xml:space="preserve"> </w:t>
      </w:r>
      <w:r>
        <w:t xml:space="preserve">Beijing</w:t>
      </w:r>
    </w:p>
    <w:bookmarkStart w:id="26" w:name="X762ee458bfe976c9278630a23cce1508f1110f8"/>
    <w:p>
      <w:pPr>
        <w:pStyle w:val="Heading1"/>
      </w:pPr>
      <w:r>
        <w:t xml:space="preserve">Navigating Complexity: A Reflection on the Sales Executive Role in Beijing</w:t>
      </w:r>
    </w:p>
    <w:p>
      <w:pPr>
        <w:pStyle w:val="FirstParagraph"/>
      </w:pPr>
      <w:r>
        <w:t xml:space="preserve">A Strategic and Cultural Analysis</w:t>
      </w:r>
    </w:p>
    <w:p>
      <w:pPr>
        <w:pStyle w:val="BodyText"/>
      </w:pPr>
      <w:r>
        <w:t xml:space="preserve">The modern business landscape is defined not merely by product quality or competitive pricing, but by the ability of individuals to bridge cultural gaps, navigate regulatory complexities, and build enduring trust. In this context, the role of a Sales Executive in Beijing stands as one of the most challenging yet rewarding positions within global commerce. Beijing is not just a city; it is the political heart of China and a rapidly evolving hub for technology, innovation, and traditional enterprise. To serve as a Sales Executive here requires more than standard sales skills; it demands deep cultural intelligence, strategic patience, and an adaptive mindset. This reflection paper explores the multifaceted nature of being a Sales Executive in Beijing, examining the unique challenges posed by local business etiquette ("Guanxi"), the dynamic digital ecosystem of China Beijing’s markets, and the necessity for long-term relationship building.</w:t>
      </w:r>
    </w:p>
    <w:bookmarkStart w:id="20" w:name="the-primacy-of-guanxi"/>
    <w:p>
      <w:pPr>
        <w:pStyle w:val="Heading2"/>
      </w:pPr>
      <w:r>
        <w:t xml:space="preserve">The Primacy of Guanxi</w:t>
      </w:r>
    </w:p>
    <w:p>
      <w:pPr>
        <w:pStyle w:val="FirstParagraph"/>
      </w:pPr>
      <w:r>
        <w:t xml:space="preserve">In Western sales methodologies, transactions are often viewed through a lens of efficiency and direct value proposition. However, in Beijing, business is deeply relational. The concept of "Guanxi" (connections) is the cornerstone of commercial success here. For a Sales Executive operating in this region, understanding that trust precedes transaction is critical. It is not enough to present a compelling pitch; one must invest time in social interactions, dining etiquette, and personal rapport-building before any serious business discussion can commence.</w:t>
      </w:r>
    </w:p>
    <w:p>
      <w:pPr>
        <w:pStyle w:val="BodyText"/>
      </w:pPr>
      <w:r>
        <w:t xml:space="preserve">This requirement for emotional labor can be frustrating for executives accustomed to fast-paced decision-making cycles. Yet, reflecting on this aspect reveals its strategic value. In Beijing, a strong Guanxi acts as a risk mitigation tool. When regulations shift or market conditions change—frequent occurrences in China’s dynamic environment—a well-established relationship provides stability and insight that contracts alone cannot offer. Therefore, the Sales Executive must transition from being a mere vendor to becoming a trusted partner who understands the personal and professional stakes of their clients.</w:t>
      </w:r>
    </w:p>
    <w:bookmarkEnd w:id="20"/>
    <w:bookmarkStart w:id="21" w:name="X6c16b68aca069ddab4d188faeff73a61fed27e5"/>
    <w:p>
      <w:pPr>
        <w:pStyle w:val="Heading2"/>
      </w:pPr>
      <w:r>
        <w:t xml:space="preserve">Navigating the Regulatory and Political Landscape</w:t>
      </w:r>
    </w:p>
    <w:p>
      <w:pPr>
        <w:pStyle w:val="FirstParagraph"/>
      </w:pPr>
      <w:r>
        <w:t xml:space="preserve">Beijing, as the capital of China Beijing’s political sphere, exerts significant influence over market trends through policy directives. A Sales Executive must possess a keen awareness of these macroeconomic factors. Policies regarding data security, foreign investment, intellectual property protection, and industry-specific regulations can change with little notice. Unlike other global markets where compliance is often static for years at a time, the regulatory environment in China Beijing requires agility.</w:t>
      </w:r>
    </w:p>
    <w:p>
      <w:pPr>
        <w:pStyle w:val="BodyText"/>
      </w:pPr>
      <w:r>
        <w:t xml:space="preserve">This reality forces the Sales Executive to act as more than just a seller; they become intelligence gatherers and strategic advisors. They must anticipate how government five-year plans might impact their target industries. For instance, if the local government emphasizes green energy or digital sovereignty, the Sales Executive must align their value proposition accordingly. Failure to do so results in immediate irrelevance. Thus, part of my professional growth in this role has involved developing a sixth sense for policy shifts and integrating them into sales strategies proactively rather than reactively.</w:t>
      </w:r>
    </w:p>
    <w:bookmarkEnd w:id="21"/>
    <w:bookmarkStart w:id="22" w:name="the-digital-ecosystem-wechat-and-beyond"/>
    <w:p>
      <w:pPr>
        <w:pStyle w:val="Heading2"/>
      </w:pPr>
      <w:r>
        <w:t xml:space="preserve">The Digital Ecosystem: WeChat and Beyond</w:t>
      </w:r>
    </w:p>
    <w:p>
      <w:pPr>
        <w:pStyle w:val="FirstParagraph"/>
      </w:pPr>
      <w:r>
        <w:t xml:space="preserve">The digital infrastructure in China Beijing is distinct from the rest of the world. Platforms like WeChat are not just messaging apps; they are integrated ecosystems for payments, social networking, mini-programs, and customer relationship management (CRM). For a Sales Executive, traditional email marketing and LinkedIn outreach often yield poor results compared to engagement via WeChat.</w:t>
      </w:r>
    </w:p>
    <w:p>
      <w:pPr>
        <w:pStyle w:val="BodyText"/>
      </w:pPr>
      <w:r>
        <w:t xml:space="preserve">This necessitates a fundamental shift in how sales activities are conducted. The Sales Executive must be adept at using digital tools that are specific to the region. Building trust online is different; it involves sharing moments of personal life, participating in group chats, and responding promptly on platforms where clients expect 24/7 availability. Reflecting on this, I have learned that digital literacy in Beijing is not about using the latest software suite but about mastering the local digital vernacular. The boundary between professional and personal communication is blurred online, requiring a nuanced approach to maintain professionalism while fostering intimacy.</w:t>
      </w:r>
    </w:p>
    <w:bookmarkEnd w:id="22"/>
    <w:bookmarkStart w:id="23" w:name="patience-and-long-term-orientation"/>
    <w:p>
      <w:pPr>
        <w:pStyle w:val="Heading2"/>
      </w:pPr>
      <w:r>
        <w:t xml:space="preserve">Patience and Long-Term Orientation</w:t>
      </w:r>
    </w:p>
    <w:p>
      <w:pPr>
        <w:pStyle w:val="FirstParagraph"/>
      </w:pPr>
      <w:r>
        <w:t xml:space="preserve">Perhaps the most profound lesson for any Sales Executive in Beijing is the virtue of patience. Deals that might close in weeks or months in Western markets can take years to materialize in Beijing. This is due to complex decision-making hierarchies, multiple layers of approval, and a general preference for stability over speed.</w:t>
      </w:r>
    </w:p>
    <w:p>
      <w:pPr>
        <w:pStyle w:val="BodyText"/>
      </w:pPr>
      <w:r>
        <w:t xml:space="preserve">This long-term orientation challenges the typical quarterly performance metrics imposed by many global headquarters. It requires the Sales Executive to manage expectations internally while maintaining momentum externally. There are moments of stagnation that test resolve. However, reflecting on past experiences reveals that this patience is rewarded with higher loyalty and larger contract values in the long run once trust is established. The Sales Executive must view each rejection not as a failure but as a step in the gradual process of relationship deepening.</w:t>
      </w:r>
    </w:p>
    <w:bookmarkEnd w:id="23"/>
    <w:bookmarkStart w:id="24" w:name="cultural-humility-and-adaptability"/>
    <w:p>
      <w:pPr>
        <w:pStyle w:val="Heading2"/>
      </w:pPr>
      <w:r>
        <w:t xml:space="preserve">Cultural Humility and Adaptability</w:t>
      </w:r>
    </w:p>
    <w:p>
      <w:pPr>
        <w:pStyle w:val="FirstParagraph"/>
      </w:pPr>
      <w:r>
        <w:t xml:space="preserve">Finally, success for a Sales Executive in Beijing depends on cultural humility. Assumptions based on global best practices can lead to significant misunderstandings. For example, direct confrontation or aggressive negotiation tactics are generally counterproductive and may damage face ("Mianzi"), a critical social currency in Chinese culture.</w:t>
      </w:r>
    </w:p>
    <w:p>
      <w:pPr>
        <w:pStyle w:val="BodyText"/>
      </w:pPr>
      <w:r>
        <w:t xml:space="preserve">The effective Sales Executive learns to read between the lines, understanding that "no" might mean "not yet," and silence might indicate disagreement rather than consideration. This level of cultural sensitivity requires continuous learning and self-reflection. It involves acknowledging one’s own biases and adapting communication styles to align with local norms without losing authenticity.</w:t>
      </w:r>
    </w:p>
    <w:bookmarkEnd w:id="24"/>
    <w:bookmarkStart w:id="25" w:name="conclusion"/>
    <w:p>
      <w:pPr>
        <w:pStyle w:val="Heading2"/>
      </w:pPr>
      <w:r>
        <w:t xml:space="preserve">Conclusion</w:t>
      </w:r>
    </w:p>
    <w:p>
      <w:pPr>
        <w:pStyle w:val="FirstParagraph"/>
      </w:pPr>
      <w:r>
        <w:t xml:space="preserve">In conclusion, the role of a Sales Executive in Beijing is a complex interplay of cultural diplomacy, regulatory navigation, digital adaptation, and strategic patience. It is far removed from the transactional sales models familiar in many other parts of the world. Success requires embracing Guanxi as a core business strategy rather than seeing it as mere socializing. It demands respect for the political context that shapes market realities and mastery of local digital ecosystems.</w:t>
      </w:r>
    </w:p>
    <w:p>
      <w:pPr>
        <w:pStyle w:val="BodyText"/>
      </w:pPr>
      <w:r>
        <w:t xml:space="preserve">For professionals aspiring to excel in this role, the journey is one of continuous transformation. It challenges conventional sales wisdom and rewards those who prioritize relationships over quick wins. As Beijing continues to evolve as a global economic powerhouse, the Sales Executive must remain agile, culturally attuned, and strategically foresighted. Ultimately, being a Sales Executive in China Beijing is not just about selling products; it is about facilitating connections that bridge East and West in an increasingly interconnected yet complex world.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Sales Executive in China Beijing</dc:title>
  <dc:creator/>
  <dc:language>en</dc:language>
  <cp:keywords/>
  <dcterms:created xsi:type="dcterms:W3CDTF">2026-07-29T14:20:47Z</dcterms:created>
  <dcterms:modified xsi:type="dcterms:W3CDTF">2026-07-29T14:20:47Z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