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Sales</w:t>
      </w:r>
      <w:r>
        <w:t xml:space="preserve"> </w:t>
      </w:r>
      <w:r>
        <w:t xml:space="preserve">Executive</w:t>
      </w:r>
      <w:r>
        <w:t xml:space="preserve"> </w:t>
      </w:r>
      <w:r>
        <w:t xml:space="preserve">in</w:t>
      </w:r>
      <w:r>
        <w:t xml:space="preserve"> </w:t>
      </w:r>
      <w:r>
        <w:t xml:space="preserve">Colombia</w:t>
      </w:r>
      <w:r>
        <w:t xml:space="preserve"> </w:t>
      </w:r>
      <w:r>
        <w:t xml:space="preserve">Bogotá</w:t>
      </w:r>
    </w:p>
    <w:p>
      <w:pPr>
        <w:pStyle w:val="FirstParagraph"/>
      </w:pPr>
      <w:r>
        <w:t xml:space="preserve">```html</w:t>
      </w:r>
    </w:p>
    <w:bookmarkStart w:id="20" w:name="X6afcd4e67cfd13ad65e8589fa6111be201b5445"/>
    <w:p>
      <w:pPr>
        <w:pStyle w:val="Heading1"/>
      </w:pPr>
      <w:r>
        <w:t xml:space="preserve">A Reflection Paper on the Role of the Sales Executive in Colombia Bogotá</w:t>
      </w:r>
    </w:p>
    <w:p>
      <w:pPr>
        <w:pStyle w:val="FirstParagraph"/>
      </w:pPr>
      <w:r>
        <w:rPr>
          <w:bCs/>
          <w:b/>
        </w:rPr>
        <w:t xml:space="preserve">Date:</w:t>
      </w:r>
    </w:p>
    <w:p>
      <w:pPr>
        <w:pStyle w:val="BodyText"/>
      </w:pPr>
      <w:r>
        <w:t xml:space="preserve">The professional landscape of modern commerce is defined not merely by the exchange of goods, but by the intricate dynamics of human connection and strategic relationship building. In this context, the role of a</w:t>
      </w:r>
      <w:r>
        <w:t xml:space="preserve"> </w:t>
      </w:r>
      <w:r>
        <w:rPr>
          <w:bCs/>
          <w:b/>
        </w:rPr>
        <w:t xml:space="preserve">Sales Executive</w:t>
      </w:r>
      <w:r>
        <w:t xml:space="preserve"> </w:t>
      </w:r>
      <w:r>
        <w:t xml:space="preserve">transcends traditional metrics of volume and revenue; it becomes a pivotal instrument for organizational growth and market penetration. When reflecting upon this profession within the specific geopolitical, cultural, and economic framework of</w:t>
      </w:r>
      <w:r>
        <w:t xml:space="preserve"> </w:t>
      </w:r>
      <w:r>
        <w:rPr>
          <w:bCs/>
          <w:b/>
        </w:rPr>
        <w:t xml:space="preserve">Colombia Bogotá</w:t>
      </w:r>
      <w:r>
        <w:t xml:space="preserve">, one discovers a rich tapestry of challenges and opportunities that require a nuanced understanding of local business ethics. This paper aims to explore the multifaceted responsibilities, cultural competencies, and strategic imperatives required for success in this demanding role within one of Latin America’s most vibrant economic hubs.</w:t>
      </w:r>
    </w:p>
    <w:p>
      <w:pPr>
        <w:pStyle w:val="BodyText"/>
      </w:pPr>
      <w:r>
        <w:t xml:space="preserve">Bogotá is the beating heart of Colombia’s economy. As a metropolis that blends traditional Colombian culture with rapid modernization and technological advancement, it presents a unique environment for sales professionals. A</w:t>
      </w:r>
      <w:r>
        <w:t xml:space="preserve"> </w:t>
      </w:r>
      <w:r>
        <w:rPr>
          <w:bCs/>
          <w:b/>
        </w:rPr>
        <w:t xml:space="preserve">Sales Executive</w:t>
      </w:r>
      <w:r>
        <w:t xml:space="preserve"> </w:t>
      </w:r>
      <w:r>
        <w:t xml:space="preserve">operating in this city cannot rely on standardized, one-size-fits-all approaches common in other global markets. The reflection begins with the understanding that Bogotá is a high-context society. Business here is deeply relational. Unlike markets where transactions are purely transactional and efficiency-driven, commerce in Colombia relies heavily on trust ("confianza") and personal rapport before any contractual obligations are solidified.</w:t>
      </w:r>
    </w:p>
    <w:p>
      <w:pPr>
        <w:pStyle w:val="BodyText"/>
      </w:pPr>
      <w:r>
        <w:t xml:space="preserve">The primary challenge for a</w:t>
      </w:r>
      <w:r>
        <w:t xml:space="preserve"> </w:t>
      </w:r>
      <w:r>
        <w:rPr>
          <w:bCs/>
          <w:b/>
        </w:rPr>
        <w:t xml:space="preserve">Sales Executive</w:t>
      </w:r>
      <w:r>
        <w:t xml:space="preserve"> </w:t>
      </w:r>
      <w:r>
        <w:t xml:space="preserve">in Bogotá is mastering the art of "guanxi" or, in this specific context, personal networking. The reflection reveals that time spent over a cup of coffee ("tinto") or at an early morning breakfast ("desayuno") is not merely social; it is a critical phase of the sales cycle. For the executive to succeed, they must view these interactions as essential investments rather than interruptions to productivity. This cultural imperative dictates that the Sales Executive must possess high emotional intelligence (EQ). They must be attuned to non-verbal cues, respectful of hierarchy, and capable of engaging in genuine personal conversation before pivoting to business objectives. To ignore this aspect is to fail not just in a single sale, but in establishing a long-term presence within the Bogotá market.</w:t>
      </w:r>
    </w:p>
    <w:p>
      <w:pPr>
        <w:pStyle w:val="BodyText"/>
      </w:pPr>
      <w:r>
        <w:t xml:space="preserve">Furthermore, the economic volatility and resilience characteristic of Colombia require a</w:t>
      </w:r>
      <w:r>
        <w:t xml:space="preserve"> </w:t>
      </w:r>
      <w:r>
        <w:rPr>
          <w:bCs/>
          <w:b/>
        </w:rPr>
        <w:t xml:space="preserve">Sales Executive</w:t>
      </w:r>
      <w:r>
        <w:t xml:space="preserve"> </w:t>
      </w:r>
      <w:r>
        <w:t xml:space="preserve">to be adaptable and resilient. Bogotá’s economy is dynamic; sectors ranging from technology and telecommunications to retail and manufacturing are constantly shifting. The Sales Executive must possess not only product knowledge but also market intelligence. They must understand how macroeconomic factors, such as inflation rates or currency fluctuations (the Colombian Peso), impact their clients' purchasing power. A reflection on recent trends shows that the Bogotá consumer is value-conscious yet increasingly open to premium services that offer clear return on investment. Therefore, the executive’s pitch must balance cost-effectiveness with superior service quality.</w:t>
      </w:r>
    </w:p>
    <w:p>
      <w:pPr>
        <w:pStyle w:val="BodyText"/>
      </w:pPr>
      <w:r>
        <w:t xml:space="preserve">Digital transformation is another critical aspect of this role in modern-day</w:t>
      </w:r>
      <w:r>
        <w:t xml:space="preserve"> </w:t>
      </w:r>
      <w:r>
        <w:rPr>
          <w:bCs/>
          <w:b/>
        </w:rPr>
        <w:t xml:space="preserve">Colombia Bogotá</w:t>
      </w:r>
      <w:r>
        <w:t xml:space="preserve">. While relationships remain paramount, the digital frontier cannot be ignored. Bogotá has one of the highest internet penetration rates and mobile usage statistics in South America. Consequently, a</w:t>
      </w:r>
      <w:r>
        <w:t xml:space="preserve"> </w:t>
      </w:r>
      <w:r>
        <w:rPr>
          <w:bCs/>
          <w:b/>
        </w:rPr>
        <w:t xml:space="preserve">Sales Executive</w:t>
      </w:r>
      <w:r>
        <w:t xml:space="preserve"> </w:t>
      </w:r>
      <w:r>
        <w:t xml:space="preserve">must be proficient in utilizing digital tools for prospecting, customer relationship management (CRM), and follow-ups. However, this does not replace face-to-face interaction but rather supplements it. The successful executive uses LinkedIn to initiate connections and WhatsApp Business for quick communication, yet knows when to transition these digital threads into physical meetings or video calls where human connection is more palpable.</w:t>
      </w:r>
    </w:p>
    <w:p>
      <w:pPr>
        <w:pStyle w:val="BodyText"/>
      </w:pPr>
      <w:r>
        <w:t xml:space="preserve">Moreover, the competitive landscape in Bogotá is fierce. Multinational corporations often have a stronghold in the capital city due to their established brand recognition and financial resources. For local businesses or smaller multinational entrants, the</w:t>
      </w:r>
      <w:r>
        <w:t xml:space="preserve"> </w:t>
      </w:r>
      <w:r>
        <w:rPr>
          <w:bCs/>
          <w:b/>
        </w:rPr>
        <w:t xml:space="preserve">Sales Executive</w:t>
      </w:r>
      <w:r>
        <w:t xml:space="preserve"> </w:t>
      </w:r>
      <w:r>
        <w:t xml:space="preserve">becomes the face of differentiation. In this reflection, it is evident that agility and personalized service are key competitive advantages over larger entities that may offer rigid structures. The Sales Executive must leverage their ability to customize solutions for Bogotá clients. They must demonstrate a deep understanding of local consumer behavior, regulatory compliance requirements specific to Colombian law, and supply chain logistics unique to the region.</w:t>
      </w:r>
    </w:p>
    <w:p>
      <w:pPr>
        <w:pStyle w:val="BodyText"/>
      </w:pPr>
      <w:r>
        <w:t xml:space="preserve">Cultural sensitivity is also vital when considering Colombia’s diverse regional identities. While Bogotá is distinct from cities like Medellín or Cartagena, it attracts talent and business from all over the country. A</w:t>
      </w:r>
      <w:r>
        <w:t xml:space="preserve"> </w:t>
      </w:r>
      <w:r>
        <w:rPr>
          <w:bCs/>
          <w:b/>
        </w:rPr>
        <w:t xml:space="preserve">Sales Executive</w:t>
      </w:r>
      <w:r>
        <w:t xml:space="preserve"> </w:t>
      </w:r>
      <w:r>
        <w:t xml:space="preserve">must navigate these diverse backgrounds with respect. This includes an awareness of regional dialects, cultural celebrations, and varied business practices that might arise when dealing with clients who have migrated to the capital for economic opportunities.</w:t>
      </w:r>
    </w:p>
    <w:p>
      <w:pPr>
        <w:pStyle w:val="BodyText"/>
      </w:pPr>
      <w:r>
        <w:t xml:space="preserve">In conclusion, the role of a</w:t>
      </w:r>
      <w:r>
        <w:t xml:space="preserve"> </w:t>
      </w:r>
      <w:r>
        <w:rPr>
          <w:bCs/>
          <w:b/>
        </w:rPr>
        <w:t xml:space="preserve">Sales Executive</w:t>
      </w:r>
      <w:r>
        <w:t xml:space="preserve"> </w:t>
      </w:r>
      <w:r>
        <w:t xml:space="preserve">in</w:t>
      </w:r>
      <w:r>
        <w:t xml:space="preserve"> </w:t>
      </w:r>
      <w:r>
        <w:rPr>
          <w:bCs/>
          <w:b/>
        </w:rPr>
        <w:t xml:space="preserve">Colombia Bogotá</w:t>
      </w:r>
      <w:r>
        <w:t xml:space="preserve"> </w:t>
      </w:r>
      <w:r>
        <w:t xml:space="preserve">is complex and multifaceted. It requires a blend of traditional sales acumen, deep cultural intelligence, digital proficiency, and strategic adaptability. The reflections outlined herein suggest that success in this market is not achieved solely by closing deals but by building enduring relationships based on trust and mutual respect. For any professional aiming to excel in this role, the journey involves continuous learning about the people they serve and the dynamic economic environment of Bogotá. It demands a commitment to understanding not just what clients buy, but why they buy it, rooted in the rich cultural soil of Colombia.</w:t>
      </w:r>
    </w:p>
    <w:p>
      <w:pPr>
        <w:pStyle w:val="BodyText"/>
      </w:pPr>
      <w:r>
        <w:t xml:space="preserve">Ultimately, being a</w:t>
      </w:r>
      <w:r>
        <w:t xml:space="preserve"> </w:t>
      </w:r>
      <w:r>
        <w:rPr>
          <w:bCs/>
          <w:b/>
        </w:rPr>
        <w:t xml:space="preserve">Sales Executive</w:t>
      </w:r>
      <w:r>
        <w:t xml:space="preserve"> </w:t>
      </w:r>
      <w:r>
        <w:t xml:space="preserve">in this vibrant city is about bridging gaps—bridging between global products and local needs, bridging technology and human interaction, and ultimately fostering growth through genuine connection. As Bogotá continues to evolve as a major economic center in Latin America, the Sales Executive will remain at the forefront of these changes, driving progress through strategic engagement.</w:t>
      </w:r>
    </w:p>
    <w:p>
      <w:pPr>
        <w:pStyle w:val="BodyText"/>
      </w:pPr>
      <w:r>
        <w:t xml:space="preserv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Sales Executive in Colombia Bogotá</dc:title>
  <dc:creator/>
  <dc:language>en</dc:language>
  <cp:keywords/>
  <dcterms:created xsi:type="dcterms:W3CDTF">2026-07-29T20:30:48Z</dcterms:created>
  <dcterms:modified xsi:type="dcterms:W3CDTF">2026-07-29T20:30:48Z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