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5e3f3312488d5b0861ff75fdc6180024f77ab6"/>
    <w:p>
      <w:pPr>
        <w:pStyle w:val="Heading1"/>
      </w:pPr>
      <w:r>
        <w:t xml:space="preserve">Strategic Reflections on the Role of the Sales Executive in Colombia Medellín</w:t>
      </w:r>
    </w:p>
    <w:p>
      <w:pPr>
        <w:pStyle w:val="FirstParagraph"/>
      </w:pPr>
      <w:r>
        <w:t xml:space="preserve">The landscape of modern business is defined by its complexity, cultural nuance, and rapid adaptability. Nowhere is this more evident than in the dynamic economic hub of Colombia Medellín. For a Sales Executive operating within this specific geography, the role transcends mere transactional selling; it becomes an exercise in cultural diplomacy, strategic relationship building, and deep market understanding. This reflection paper explores the multifaceted responsibilities of a</w:t>
      </w:r>
      <w:r>
        <w:t xml:space="preserve"> </w:t>
      </w:r>
      <w:r>
        <w:rPr>
          <w:bCs/>
          <w:b/>
        </w:rPr>
        <w:t xml:space="preserve">Sales Executive</w:t>
      </w:r>
      <w:r>
        <w:t xml:space="preserve"> </w:t>
      </w:r>
      <w:r>
        <w:t xml:space="preserve">stationed in</w:t>
      </w:r>
      <w:r>
        <w:t xml:space="preserve"> </w:t>
      </w:r>
      <w:r>
        <w:rPr>
          <w:bCs/>
          <w:b/>
        </w:rPr>
        <w:t xml:space="preserve">Colombia Medellín</w:t>
      </w:r>
      <w:r>
        <w:t xml:space="preserve">, analyzing how local dynamics shape professional conduct and success metrics.</w:t>
      </w:r>
    </w:p>
    <w:bookmarkStart w:id="20" w:name="Xed029e32952845082f51b3b2f53766776a3a05e"/>
    <w:p>
      <w:pPr>
        <w:pStyle w:val="Heading2"/>
      </w:pPr>
      <w:r>
        <w:t xml:space="preserve">The Cultural Fabric of Medellín: A Foundation for Sales</w:t>
      </w:r>
    </w:p>
    <w:p>
      <w:pPr>
        <w:pStyle w:val="FirstParagraph"/>
      </w:pPr>
      <w:r>
        <w:t xml:space="preserve">To understand the role of a</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Colombia Medellín</w:t>
        </w:r>
      </w:hyperlink>
      <w:r>
        <w:t xml:space="preserve">, one must first appreciate the city’s unique cultural identity. Once infamous for violence, Medellín has undergone a remarkable transformation into a global innovation hub, known for its technological advancement and urban renewal. However, beneath this modern veneer lies a society deeply rooted in traditional Colombian values of hospitality, family loyalty, and personal connection.</w:t>
      </w:r>
    </w:p>
    <w:p>
      <w:pPr>
        <w:pStyle w:val="BodyText"/>
      </w:pPr>
      <w:r>
        <w:t xml:space="preserve">In many Western business cultures—particularly in North Europe or North America—the sales process is often transactional and efficiency-driven. Contracts are signed based on data sheets and price points. In</w:t>
      </w:r>
      <w:r>
        <w:t xml:space="preserve"> </w:t>
      </w:r>
      <w:r>
        <w:rPr>
          <w:bCs/>
          <w:b/>
        </w:rPr>
        <w:t xml:space="preserve">Colombia Medellín</w:t>
      </w:r>
      <w:r>
        <w:t xml:space="preserve">, however, the process is relational. The concept of "confianza" (trust) is paramount. A</w:t>
      </w:r>
      <w:r>
        <w:t xml:space="preserve"> </w:t>
      </w:r>
      <w:r>
        <w:rPr>
          <w:bCs/>
          <w:b/>
        </w:rPr>
        <w:t xml:space="preserve">Sales Executive</w:t>
      </w:r>
      <w:r>
        <w:t xml:space="preserve"> </w:t>
      </w:r>
      <w:r>
        <w:t xml:space="preserve">cannot simply walk into a boardroom in El Poblado or Laureles with a pitch deck; they must first establish rapport. This involves engaging in small talk, discussing family well-being, and demonstrating genuine interest in the client as a person before addressing business needs.</w:t>
      </w:r>
    </w:p>
    <w:bookmarkEnd w:id="20"/>
    <w:bookmarkStart w:id="21" w:name="Xf8a7a3adcad18ebc6dc30523275d46271426f80"/>
    <w:p>
      <w:pPr>
        <w:pStyle w:val="Heading2"/>
      </w:pPr>
      <w:r>
        <w:t xml:space="preserve">The Art of "Simpatía" and Emotional Intelligence</w:t>
      </w:r>
    </w:p>
    <w:p>
      <w:pPr>
        <w:pStyle w:val="FirstParagraph"/>
      </w:pPr>
      <w:r>
        <w:t xml:space="preserve">A critical competency for any</w:t>
      </w:r>
      <w:r>
        <w:t xml:space="preserve"> </w:t>
      </w:r>
      <w:r>
        <w:rPr>
          <w:bCs/>
          <w:b/>
        </w:rPr>
        <w:t xml:space="preserve">Sales Executive</w:t>
      </w:r>
      <w:r>
        <w:t xml:space="preserve"> </w:t>
      </w:r>
      <w:r>
        <w:t xml:space="preserve">in this region is emotional intelligence, specifically the ability to navigate "simpatía." This cultural imperative demands that interactions remain pleasant, polite, and free from overt confrontation. A direct "no" or aggressive closing tactic may be perceived as rude or disrespectful, potentially killing a deal before it begins.</w:t>
      </w:r>
    </w:p>
    <w:p>
      <w:pPr>
        <w:pStyle w:val="BodyText"/>
      </w:pPr>
      <w:r>
        <w:t xml:space="preserve">This requires the</w:t>
      </w:r>
      <w:r>
        <w:t xml:space="preserve"> </w:t>
      </w:r>
      <w:r>
        <w:rPr>
          <w:bCs/>
          <w:b/>
        </w:rPr>
        <w:t xml:space="preserve">Sales Executive</w:t>
      </w:r>
      <w:r>
        <w:t xml:space="preserve"> </w:t>
      </w:r>
      <w:r>
        <w:t xml:space="preserve">to develop high levels of patience and reading skills. Silence is not always a sign of disinterest; it may indicate contemplation or respect for hierarchy. The ability to read between the lines—understanding when a client is being polite versus when they are genuinely interested—is a skill honed through immersion in</w:t>
      </w:r>
      <w:r>
        <w:t xml:space="preserve"> </w:t>
      </w:r>
      <w:r>
        <w:rPr>
          <w:bCs/>
          <w:b/>
        </w:rPr>
        <w:t xml:space="preserve">Colombia Medellín</w:t>
      </w:r>
      <w:r>
        <w:t xml:space="preserve">. It requires the executive to balance assertiveness with humility, ensuring that while they advocate for their product, they do not overshadow the relationship.</w:t>
      </w:r>
    </w:p>
    <w:bookmarkEnd w:id="21"/>
    <w:bookmarkStart w:id="22" w:name="X64f78b1942fb094977797f0da30ccaf47904d46"/>
    <w:p>
      <w:pPr>
        <w:pStyle w:val="Heading2"/>
      </w:pPr>
      <w:r>
        <w:t xml:space="preserve">Navigating the Hierarchical Structure of Colombian Business</w:t>
      </w:r>
    </w:p>
    <w:p>
      <w:pPr>
        <w:pStyle w:val="FirstParagraph"/>
      </w:pPr>
      <w:r>
        <w:t xml:space="preserve">In</w:t>
      </w:r>
      <w:r>
        <w:t xml:space="preserve"> </w:t>
      </w:r>
      <w:r>
        <w:rPr>
          <w:bCs/>
          <w:b/>
        </w:rPr>
        <w:t xml:space="preserve">Colombia Medellín</w:t>
      </w:r>
      <w:r>
        <w:t xml:space="preserve">, business organizations often reflect broader societal structures, which can be hierarchical. Decision-making authority typically rests with senior leadership or family-owned principals, especially in small and medium-sized enterprises (SMEs) which form the backbone of the local economy. Therefore, a</w:t>
      </w:r>
      <w:r>
        <w:t xml:space="preserve"> </w:t>
      </w:r>
      <w:r>
        <w:rPr>
          <w:bCs/>
          <w:b/>
        </w:rPr>
        <w:t xml:space="preserve">Sales Executive</w:t>
      </w:r>
      <w:r>
        <w:t xml:space="preserve"> </w:t>
      </w:r>
      <w:r>
        <w:t xml:space="preserve">must identify not just who is buying, but who decides.</w:t>
      </w:r>
    </w:p>
    <w:p>
      <w:pPr>
        <w:pStyle w:val="BodyText"/>
      </w:pPr>
      <w:r>
        <w:t xml:space="preserve">This necessitates a tailored approach. When dealing with multinational corporations in Medellín’s financial district, the process may be more standardized and data-driven. However, when engaging with local manufacturing firms or traditional family businesses in Antioquia, the</w:t>
      </w:r>
      <w:r>
        <w:t xml:space="preserve"> </w:t>
      </w:r>
      <w:r>
        <w:rPr>
          <w:bCs/>
          <w:b/>
        </w:rPr>
        <w:t xml:space="preserve">Sales Executive</w:t>
      </w:r>
      <w:r>
        <w:t xml:space="preserve"> </w:t>
      </w:r>
      <w:r>
        <w:t xml:space="preserve">must respect protocol. Punctuality is valued but often interpreted flexibly; being late by 10-15 minutes can sometimes be socially acceptable among peers, though it remains unprofessional in formal negotiations. Understanding these subtle nuances prevents friction and builds credibility.</w:t>
      </w:r>
    </w:p>
    <w:bookmarkEnd w:id="22"/>
    <w:bookmarkStart w:id="23" w:name="X9cb7b3806dfb1fa3667f5d63f27f0e080cd32de"/>
    <w:p>
      <w:pPr>
        <w:pStyle w:val="Heading2"/>
      </w:pPr>
      <w:r>
        <w:t xml:space="preserve">The Impact of Technology and Innovation on Sales Strategies</w:t>
      </w:r>
    </w:p>
    <w:p>
      <w:pPr>
        <w:pStyle w:val="FirstParagraph"/>
      </w:pPr>
      <w:r>
        <w:t xml:space="preserve">Meditellín is increasingly becoming a fintech and digital transformation hub. Consequently, the expectations of clients are evolving. A modern</w:t>
      </w:r>
      <w:r>
        <w:t xml:space="preserve"> </w:t>
      </w:r>
      <w:r>
        <w:rPr>
          <w:bCs/>
          <w:b/>
        </w:rPr>
        <w:t xml:space="preserve">Sales Executive</w:t>
      </w:r>
      <w:r>
        <w:t xml:space="preserve"> </w:t>
      </w:r>
      <w:r>
        <w:t xml:space="preserve">in</w:t>
      </w:r>
      <w:r>
        <w:t xml:space="preserve"> </w:t>
      </w:r>
      <w:r>
        <w:rPr>
          <w:bCs/>
          <w:b/>
        </w:rPr>
        <w:t xml:space="preserve">Colombia Medellín</w:t>
      </w:r>
      <w:r>
        <w:t xml:space="preserve"> </w:t>
      </w:r>
      <w:r>
        <w:t xml:space="preserve">must be tech-savvy, capable of demonstrating digital solutions that align with the city’s innovation narrative. The shift toward remote work and virtual meetings has not diminished the need for face-to-face interaction but rather made it more valuable.</w:t>
      </w:r>
    </w:p>
    <w:p>
      <w:pPr>
        <w:pStyle w:val="BodyText"/>
      </w:pPr>
      <w:r>
        <w:t xml:space="preserve">The</w:t>
      </w:r>
      <w:r>
        <w:t xml:space="preserve"> </w:t>
      </w:r>
      <w:r>
        <w:rPr>
          <w:bCs/>
          <w:b/>
        </w:rPr>
        <w:t xml:space="preserve">Sales Executive</w:t>
      </w:r>
      <w:r>
        <w:t xml:space="preserve"> </w:t>
      </w:r>
      <w:r>
        <w:t xml:space="preserve">acts as a bridge between global technological trends and local adoption. They must educate clients on how digital tools can solve specific regional challenges, such as logistics inefficiencies or financial inclusion issues. This educational aspect of selling is crucial; it positions the executive not just as a vendor, but as a strategic partner invested in the client’s growth and modernization.</w:t>
      </w:r>
    </w:p>
    <w:bookmarkEnd w:id="23"/>
    <w:bookmarkStart w:id="24" w:name="X3bd7f4c84490e8842f75379c6fe04974e6ad33a"/>
    <w:p>
      <w:pPr>
        <w:pStyle w:val="Heading2"/>
      </w:pPr>
      <w:r>
        <w:t xml:space="preserve">Resilience and Adaptability in a Volatile Market</w:t>
      </w:r>
    </w:p>
    <w:p>
      <w:pPr>
        <w:pStyle w:val="FirstParagraph"/>
      </w:pPr>
      <w:r>
        <w:t xml:space="preserve">Economic conditions in Latin America can be volatile. Political changes, currency fluctuations, and global supply chain disruptions directly impact businesses in</w:t>
      </w:r>
      <w:r>
        <w:t xml:space="preserve"> </w:t>
      </w:r>
      <w:r>
        <w:rPr>
          <w:bCs/>
          <w:b/>
        </w:rPr>
        <w:t xml:space="preserve">Colombia Medellín</w:t>
      </w:r>
      <w:r>
        <w:t xml:space="preserve">. A resilient</w:t>
      </w:r>
      <w:r>
        <w:t xml:space="preserve"> </w:t>
      </w:r>
      <w:r>
        <w:rPr>
          <w:bCs/>
          <w:b/>
        </w:rPr>
        <w:t xml:space="preserve">Sales Executive</w:t>
      </w:r>
      <w:r>
        <w:t xml:space="preserve"> </w:t>
      </w:r>
      <w:r>
        <w:t xml:space="preserve">must possess the agility to pivot strategies when market conditions shift. This might mean adjusting pricing models, offering flexible payment terms, or repositioning product benefits to address immediate cost-saving concerns.</w:t>
      </w:r>
    </w:p>
    <w:p>
      <w:pPr>
        <w:pStyle w:val="BodyText"/>
      </w:pPr>
      <w:r>
        <w:t xml:space="preserve">Morale and persistence are also key traits. Rejection in sales is universal, but in a relationship-based culture like</w:t>
      </w:r>
      <w:r>
        <w:t xml:space="preserve"> </w:t>
      </w:r>
      <w:hyperlink w:anchor="Xa39a3ee5e6b4b0d3255bfef95601890afd80709">
        <w:r>
          <w:rPr>
            <w:rStyle w:val="Hyperlink"/>
          </w:rPr>
          <w:t xml:space="preserve">Colombia Medellín</w:t>
        </w:r>
      </w:hyperlink>
      <w:r>
        <w:t xml:space="preserve">, rejection can feel more personal. The executive must learn to separate professional outcomes from personal worth, maintaining enthusiasm and professionalism despite setbacks. Networking events, industry conferences, and social gatherings are not just for lead generation; they are vital for maintaining visibility and resilience in the market.</w:t>
      </w:r>
    </w:p>
    <w:bookmarkEnd w:id="24"/>
    <w:bookmarkStart w:id="25" w:name="X72067ae7d1f463b2d1e808520385bf7ec05b028"/>
    <w:p>
      <w:pPr>
        <w:pStyle w:val="Heading2"/>
      </w:pPr>
      <w:r>
        <w:t xml:space="preserve">Ethical Considerations and Corporate Social Responsibility</w:t>
      </w:r>
    </w:p>
    <w:p>
      <w:pPr>
        <w:pStyle w:val="FirstParagraph"/>
      </w:pPr>
      <w:r>
        <w:t xml:space="preserve">Finally, the role of a</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Colombia Medellín</w:t>
        </w:r>
      </w:hyperlink>
      <w:r>
        <w:t xml:space="preserve"> </w:t>
      </w:r>
      <w:r>
        <w:t xml:space="preserve">carries significant ethical weight. With a history of complex business practices in the region, modern executives must adhere to strict ethical standards and corporate social responsibility (CSR) guidelines. Clients are increasingly aware of their social impact and prefer partners who demonstrate integrity, transparency, and commitment to sustainability.</w:t>
      </w:r>
    </w:p>
    <w:p>
      <w:pPr>
        <w:pStyle w:val="BodyText"/>
      </w:pPr>
      <w:r>
        <w:t xml:space="preserve">This reflection underscores that being a</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Colombia Medellín</w:t>
        </w:r>
      </w:hyperlink>
      <w:r>
        <w:t xml:space="preserve"> </w:t>
      </w:r>
      <w:r>
        <w:t xml:space="preserve">is not merely about hitting quotas; it is about becoming a cultural ambassador for the brand. It requires a synthesis of hard skills—market analysis, financial acumen—and soft skills—empathy, cultural humility, and adaptability.</w:t>
      </w:r>
    </w:p>
    <w:bookmarkEnd w:id="25"/>
    <w:bookmarkStart w:id="26" w:name="conclusion"/>
    <w:p>
      <w:pPr>
        <w:pStyle w:val="Heading2"/>
      </w:pPr>
      <w:r>
        <w:t xml:space="preserve">Conclusion</w:t>
      </w:r>
    </w:p>
    <w:p>
      <w:pPr>
        <w:pStyle w:val="FirstParagraph"/>
      </w:pPr>
      <w:r>
        <w:t xml:space="preserve">In conclusion, the position of</w:t>
      </w:r>
      <w:r>
        <w:t xml:space="preserve"> </w:t>
      </w:r>
      <w:r>
        <w:rPr>
          <w:bCs/>
          <w:b/>
        </w:rPr>
        <w:t xml:space="preserve">Sales Executive</w:t>
      </w:r>
      <w:r>
        <w:t xml:space="preserve"> </w:t>
      </w:r>
      <w:r>
        <w:t xml:space="preserve">in</w:t>
      </w:r>
      <w:r>
        <w:t xml:space="preserve"> </w:t>
      </w:r>
      <w:hyperlink w:anchor="Xa39a3ee5e6b4b0d3255bfef95601890afd80709">
        <w:r>
          <w:rPr>
            <w:rStyle w:val="Hyperlink"/>
          </w:rPr>
          <w:t xml:space="preserve">Colombia Medellín</w:t>
        </w:r>
      </w:hyperlink>
      <w:r>
        <w:t xml:space="preserve"> </w:t>
      </w:r>
      <w:r>
        <w:t xml:space="preserve">is a complex and rewarding endeavor. Success in this market demands more than just product knowledge; it requires a deep appreciation for the Colombian way of doing business. By prioritizing relationships over transactions, respecting cultural hierarchies, embracing technological innovation, and maintaining ethical integrity, a</w:t>
      </w:r>
      <w:r>
        <w:t xml:space="preserve"> </w:t>
      </w:r>
      <w:r>
        <w:rPr>
          <w:bCs/>
          <w:b/>
        </w:rPr>
        <w:t xml:space="preserve">Sales Executive</w:t>
      </w:r>
      <w:r>
        <w:t xml:space="preserve"> </w:t>
      </w:r>
      <w:r>
        <w:t xml:space="preserve">can thrive in this vibrant city. The insights gained from operating in</w:t>
      </w:r>
      <w:r>
        <w:t xml:space="preserve"> </w:t>
      </w:r>
      <w:hyperlink w:anchor="Xa39a3ee5e6b4b0d3255bfef95601890afd80709">
        <w:r>
          <w:rPr>
            <w:rStyle w:val="Hyperlink"/>
          </w:rPr>
          <w:t xml:space="preserve">Colombia Medellín</w:t>
        </w:r>
      </w:hyperlink>
      <w:r>
        <w:t xml:space="preserve"> </w:t>
      </w:r>
      <w:r>
        <w:t xml:space="preserve">not only drive local sales success but also provide invaluable lessons in human-centric business practices that are applicable on a global scale.</w:t>
      </w:r>
    </w:p>
    <w:p>
      <w:pPr>
        <w:pStyle w:val="BodyText"/>
      </w:pPr>
      <w:r>
        <w:t xml:space="preserve">The journey of a</w:t>
      </w:r>
      <w:r>
        <w:t xml:space="preserve"> </w:t>
      </w:r>
      <w:r>
        <w:rPr>
          <w:bCs/>
          <w:b/>
        </w:rPr>
        <w:t xml:space="preserve">Sales Executive</w:t>
      </w:r>
      <w:r>
        <w:t xml:space="preserve"> </w:t>
      </w:r>
      <w:r>
        <w:t xml:space="preserve">in this region is one of continuous learning and adaptation. It is about weaving oneself into the fabric of the community, respecting its past while helping to shape its future. For those willing to invest the time and emotional energy required,</w:t>
      </w:r>
      <w:r>
        <w:t xml:space="preserve"> </w:t>
      </w:r>
      <w:hyperlink w:anchor="Xa39a3ee5e6b4b0d3255bfef95601890afd80709">
        <w:r>
          <w:rPr>
            <w:rStyle w:val="Hyperlink"/>
          </w:rPr>
          <w:t xml:space="preserve">Colombia Medellín</w:t>
        </w:r>
      </w:hyperlink>
      <w:r>
        <w:t xml:space="preserve"> </w:t>
      </w:r>
      <w:r>
        <w:t xml:space="preserve">offers a unique platform for professional growth and meaningful business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2026-07-29T14:36:16Z</dcterms:created>
  <dcterms:modified xsi:type="dcterms:W3CDTF">2026-07-29T14:36:16Z</dcterms:modified>
</cp:coreProperties>
</file>

<file path=docProps/custom.xml><?xml version="1.0" encoding="utf-8"?>
<Properties xmlns="http://schemas.openxmlformats.org/officeDocument/2006/custom-properties" xmlns:vt="http://schemas.openxmlformats.org/officeDocument/2006/docPropsVTypes"/>
</file>