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France</w:t>
      </w:r>
      <w:r>
        <w:t xml:space="preserve"> </w:t>
      </w:r>
      <w:r>
        <w:t xml:space="preserve">Marseille</w:t>
      </w:r>
    </w:p>
    <w:bookmarkStart w:id="26" w:name="Xa5edcdd98fbd8be725724b47f200ee6f2bd38c2"/>
    <w:p>
      <w:pPr>
        <w:pStyle w:val="Heading1"/>
      </w:pPr>
      <w:r>
        <w:t xml:space="preserve">Bridging Commerce and Culture: A Reflection on the Sales Executive Role in France Marseille</w:t>
      </w:r>
    </w:p>
    <w:p>
      <w:pPr>
        <w:pStyle w:val="FirstParagraph"/>
      </w:pPr>
      <w:r>
        <w:t xml:space="preserve">The intersection of professional ambition and cultural immersion is rarely as dynamic as it appears when one assumes the role of a</w:t>
      </w:r>
      <w:r>
        <w:t xml:space="preserve"> </w:t>
      </w:r>
      <w:r>
        <w:rPr>
          <w:bCs/>
          <w:b/>
        </w:rPr>
        <w:t xml:space="preserve">Sales Executive</w:t>
      </w:r>
      <w:r>
        <w:t xml:space="preserve"> </w:t>
      </w:r>
      <w:r>
        <w:t xml:space="preserve">within the vibrant commercial landscape of</w:t>
      </w:r>
      <w:r>
        <w:t xml:space="preserve"> </w:t>
      </w:r>
      <w:r>
        <w:rPr>
          <w:bCs/>
          <w:b/>
        </w:rPr>
        <w:t xml:space="preserve">France Marseille</w:t>
      </w:r>
      <w:r>
        <w:t xml:space="preserve">. This reflection paper serves not merely as a record of professional activities, but as a deep-dive analysis into the nuances, challenges, and triumphs inherent in driving sales strategies within this historic port city. To understand the weight of this position is to understand that one is not simply selling products or services; one is navigating a complex tapestry of French business etiquette, Mediterranean commerce traditions, and the unique socio-economic pulse of Southern France.</w:t>
      </w:r>
    </w:p>
    <w:bookmarkStart w:id="20" w:name="Xdbc78df80017e2b2dc421e695b5435aec32503a"/>
    <w:p>
      <w:pPr>
        <w:pStyle w:val="Heading2"/>
      </w:pPr>
      <w:r>
        <w:t xml:space="preserve">The Cultural Architecture of Sales in Marseille</w:t>
      </w:r>
    </w:p>
    <w:p>
      <w:pPr>
        <w:pStyle w:val="FirstParagraph"/>
      </w:pPr>
      <w:r>
        <w:t xml:space="preserve">In the globalized economy, sales are often viewed as a universal language. However, my experience as a</w:t>
      </w:r>
      <w:r>
        <w:t xml:space="preserve"> </w:t>
      </w:r>
      <w:r>
        <w:rPr>
          <w:bCs/>
          <w:b/>
        </w:rPr>
        <w:t xml:space="preserve">Sales Executive</w:t>
      </w:r>
      <w:r>
        <w:t xml:space="preserve"> </w:t>
      </w:r>
      <w:r>
        <w:t xml:space="preserve">in</w:t>
      </w:r>
      <w:r>
        <w:t xml:space="preserve"> </w:t>
      </w:r>
      <w:r>
        <w:rPr>
          <w:bCs/>
          <w:b/>
        </w:rPr>
        <w:t xml:space="preserve">France Marseille</w:t>
      </w:r>
      <w:r>
        <w:t xml:space="preserve"> </w:t>
      </w:r>
      <w:r>
        <w:t xml:space="preserve">has unequivocally demonstrated that this is a misconception. In Marseille, commerce is deeply rooted in history and personal connection. Unlike the transactional efficiency often prized in Northern European or American markets, doing business here requires patience, nuance, and an appreciation for the *art de vivre* (the art of living). The initial phase of my tenure was defined by a learning curve regarding communication styles. I quickly realized that directness, while appreciated in clarity, must be tempered with politeness and intellectual engagement. The French business culture values eloquence and theoretical understanding before committing to practical action. As a</w:t>
      </w:r>
      <w:r>
        <w:t xml:space="preserve"> </w:t>
      </w:r>
      <w:r>
        <w:rPr>
          <w:bCs/>
          <w:b/>
        </w:rPr>
        <w:t xml:space="preserve">Sales Executive</w:t>
      </w:r>
      <w:r>
        <w:t xml:space="preserve">, I had to shift from a purely metric-driven approach to one that prioritized relationship building (*le réseau*). It became evident that in</w:t>
      </w:r>
      <w:r>
        <w:t xml:space="preserve"> </w:t>
      </w:r>
      <w:r>
        <w:rPr>
          <w:bCs/>
          <w:b/>
        </w:rPr>
        <w:t xml:space="preserve">France Marseille</w:t>
      </w:r>
      <w:r>
        <w:t xml:space="preserve">, trust is the currency of exchange, not just price or product features.</w:t>
      </w:r>
    </w:p>
    <w:bookmarkEnd w:id="20"/>
    <w:bookmarkStart w:id="21" w:name="the-unique-character-of-the-local-market"/>
    <w:p>
      <w:pPr>
        <w:pStyle w:val="Heading2"/>
      </w:pPr>
      <w:r>
        <w:t xml:space="preserve">The Unique Character of the Local Market</w:t>
      </w:r>
    </w:p>
    <w:p>
      <w:pPr>
        <w:pStyle w:val="FirstParagraph"/>
      </w:pPr>
      <w:r>
        <w:t xml:space="preserve">Marseille is a city of contrasts, a gateway between Europe and North Africa, offering a diversity that influences its commercial dynamics. As I navigated the districts from the historic Vieux-Port to the modern Euroméditerranée district, I observed distinct market behaviors. The port city’s identity as a hub of trade for centuries instills a certain pragmatism among local merchants and corporate clients alike, yet it is wrapped in a layer of Mediterranean warmth. For a</w:t>
      </w:r>
      <w:r>
        <w:t xml:space="preserve"> </w:t>
      </w:r>
      <w:r>
        <w:rPr>
          <w:bCs/>
          <w:b/>
        </w:rPr>
        <w:t xml:space="preserve">Sales Executive</w:t>
      </w:r>
      <w:r>
        <w:t xml:space="preserve">, this duality presents both an opportunity and a challenge. On one hand, the openness to international ideas allows for innovative sales pitches; on the other hand, there is a strong protective instinct toward local businesses and established relationships.</w:t>
      </w:r>
    </w:p>
    <w:p>
      <w:pPr>
        <w:pStyle w:val="BodyText"/>
      </w:pPr>
      <w:r>
        <w:t xml:space="preserve">I found that understanding the specific needs of clients in</w:t>
      </w:r>
      <w:r>
        <w:t xml:space="preserve"> </w:t>
      </w:r>
      <w:r>
        <w:rPr>
          <w:bCs/>
          <w:b/>
        </w:rPr>
        <w:t xml:space="preserve">France Marseille</w:t>
      </w:r>
      <w:r>
        <w:t xml:space="preserve"> </w:t>
      </w:r>
      <w:r>
        <w:t xml:space="preserve">required more than just market data. It demanded cultural sensitivity. For instance, scheduling meetings around local lunch breaks, which are often treated as sacred times for dining and conversation rather than mere breaks from work, proved essential. Ignoring this custom would have been perceived as disrespectful and a lack of commitment to long-term partnership. Therefore, my strategy evolved to include flexible timing that respected the rhythm of life in</w:t>
      </w:r>
      <w:r>
        <w:t xml:space="preserve"> </w:t>
      </w:r>
      <w:r>
        <w:rPr>
          <w:bCs/>
          <w:b/>
        </w:rPr>
        <w:t xml:space="preserve">France Marseille</w:t>
      </w:r>
      <w:r>
        <w:t xml:space="preserve">, thereby positioning myself not just as a vendor, but as a respectful participant in the local community.</w:t>
      </w:r>
    </w:p>
    <w:bookmarkEnd w:id="21"/>
    <w:bookmarkStart w:id="22" w:name="X08f9c487f149a4040971370696c2f65378ce42c"/>
    <w:p>
      <w:pPr>
        <w:pStyle w:val="Heading2"/>
      </w:pPr>
      <w:r>
        <w:t xml:space="preserve">Strategic Adaptation and Digital Integration</w:t>
      </w:r>
    </w:p>
    <w:p>
      <w:pPr>
        <w:pStyle w:val="FirstParagraph"/>
      </w:pPr>
      <w:r>
        <w:t xml:space="preserve">The role of a modern</w:t>
      </w:r>
      <w:r>
        <w:t xml:space="preserve"> </w:t>
      </w:r>
      <w:r>
        <w:rPr>
          <w:bCs/>
          <w:b/>
        </w:rPr>
        <w:t xml:space="preserve">Sales Executive</w:t>
      </w:r>
      <w:r>
        <w:t xml:space="preserve"> </w:t>
      </w:r>
      <w:r>
        <w:t xml:space="preserve">cannot be divorced from technological advancement. In</w:t>
      </w:r>
      <w:r>
        <w:t xml:space="preserve"> </w:t>
      </w:r>
      <w:r>
        <w:rPr>
          <w:bCs/>
          <w:b/>
        </w:rPr>
        <w:t xml:space="preserve">France Marseille</w:t>
      </w:r>
      <w:r>
        <w:t xml:space="preserve">, while traditional face-to-face interactions remain paramount, the digital landscape is rapidly maturing. The city has seen a surge in tech startups and digital transformation initiatives within its legacy industries, such as logistics and tourism. My reflection includes an assessment of how I integrated digital tools into my sales pipeline without alienating clients who prefer traditional methods.</w:t>
      </w:r>
    </w:p>
    <w:p>
      <w:pPr>
        <w:pStyle w:val="BodyText"/>
      </w:pPr>
      <w:r>
        <w:t xml:space="preserve">I learned that the effective</w:t>
      </w:r>
      <w:r>
        <w:t xml:space="preserve"> </w:t>
      </w:r>
      <w:r>
        <w:rPr>
          <w:bCs/>
          <w:b/>
        </w:rPr>
        <w:t xml:space="preserve">Sales Executive</w:t>
      </w:r>
      <w:r>
        <w:t xml:space="preserve"> </w:t>
      </w:r>
      <w:r>
        <w:t xml:space="preserve">in this region uses technology to enhance, not replace, human interaction. For example, using LinkedIn for initial contact and data gathering was common, but closing deals invariably required physical presence. I utilized CRM systems to track the nuanced preferences of clients in</w:t>
      </w:r>
      <w:r>
        <w:t xml:space="preserve"> </w:t>
      </w:r>
      <w:r>
        <w:rPr>
          <w:bCs/>
          <w:b/>
        </w:rPr>
        <w:t xml:space="preserve">France Marseille</w:t>
      </w:r>
      <w:r>
        <w:t xml:space="preserve">, noting that they preferred detailed documentation and formal contracts over quick digital sign-offs. This hybrid approach—combining the efficiency of modern sales tools with the formality expected in French business culture—became my core strategy. It allowed me to maintain high productivity levels while respecting the procedural norms of</w:t>
      </w:r>
      <w:r>
        <w:t xml:space="preserve"> </w:t>
      </w:r>
      <w:r>
        <w:rPr>
          <w:bCs/>
          <w:b/>
        </w:rPr>
        <w:t xml:space="preserve">France Marseille</w:t>
      </w:r>
      <w:r>
        <w:t xml:space="preserve">.</w:t>
      </w:r>
    </w:p>
    <w:bookmarkEnd w:id="22"/>
    <w:bookmarkStart w:id="23" w:name="X5ef92b382bd8ed7e36e7dbe32d0c184623b8ea2"/>
    <w:p>
      <w:pPr>
        <w:pStyle w:val="Heading2"/>
      </w:pPr>
      <w:r>
        <w:t xml:space="preserve">Overcoming Language and Communication Barriers</w:t>
      </w:r>
    </w:p>
    <w:p>
      <w:pPr>
        <w:pStyle w:val="FirstParagraph"/>
      </w:pPr>
      <w:r>
        <w:t xml:space="preserve">No reflection on being a</w:t>
      </w:r>
      <w:r>
        <w:t xml:space="preserve"> </w:t>
      </w:r>
      <w:r>
        <w:rPr>
          <w:bCs/>
          <w:b/>
        </w:rPr>
        <w:t xml:space="preserve">Sales Executive</w:t>
      </w:r>
      <w:r>
        <w:t xml:space="preserve"> </w:t>
      </w:r>
      <w:r>
        <w:t xml:space="preserve">in this region is complete without addressing the linguistic landscape. While English proficiency is high among younger professionals and corporate executives in central business districts, the broader market, including small and medium-sized enterprises (SMEs) which form the backbone of the local economy, operates primarily in French. The expectation for a</w:t>
      </w:r>
      <w:r>
        <w:t xml:space="preserve"> </w:t>
      </w:r>
      <w:r>
        <w:rPr>
          <w:bCs/>
          <w:b/>
        </w:rPr>
        <w:t xml:space="preserve">Sales Executive</w:t>
      </w:r>
      <w:r>
        <w:t xml:space="preserve"> </w:t>
      </w:r>
      <w:r>
        <w:t xml:space="preserve">to communicate fluently in French was not just a preference but a professional requirement.</w:t>
      </w:r>
    </w:p>
    <w:p>
      <w:pPr>
        <w:pStyle w:val="BodyText"/>
      </w:pPr>
      <w:r>
        <w:t xml:space="preserve">I invested significant effort into refining my professional French, focusing on industry-specific terminology and formal registers (*vouvoiement*). This effort yielded substantial returns. Clients in</w:t>
      </w:r>
      <w:r>
        <w:t xml:space="preserve"> </w:t>
      </w:r>
      <w:r>
        <w:rPr>
          <w:bCs/>
          <w:b/>
        </w:rPr>
        <w:t xml:space="preserve">France Marseille</w:t>
      </w:r>
      <w:r>
        <w:t xml:space="preserve"> </w:t>
      </w:r>
      <w:r>
        <w:t xml:space="preserve">responded positively to attempts at linguistic adaptation, viewing it as a sign of respect and dedication. There were moments of miscommunication where cultural idioms or humor did not translate well, leading to awkward pauses. However, these moments served as valuable learning opportunities, highlighting the importance of active listening and clarification in cross-cultural sales environments. It reinforced the idea that being a</w:t>
      </w:r>
      <w:r>
        <w:t xml:space="preserve"> </w:t>
      </w:r>
      <w:r>
        <w:rPr>
          <w:bCs/>
          <w:b/>
        </w:rPr>
        <w:t xml:space="preserve">Sales Executive</w:t>
      </w:r>
      <w:r>
        <w:t xml:space="preserve"> </w:t>
      </w:r>
      <w:r>
        <w:t xml:space="preserve">is also being a student of language and culture.</w:t>
      </w:r>
    </w:p>
    <w:bookmarkEnd w:id="23"/>
    <w:bookmarkStart w:id="24" w:name="X62a48c8284a02bb84cad1d03463bd3831d4bcf8"/>
    <w:p>
      <w:pPr>
        <w:pStyle w:val="Heading2"/>
      </w:pPr>
      <w:r>
        <w:t xml:space="preserve">The Impact of Regional Identity on Consumer Behavior</w:t>
      </w:r>
    </w:p>
    <w:p>
      <w:pPr>
        <w:pStyle w:val="FirstParagraph"/>
      </w:pPr>
      <w:r>
        <w:t xml:space="preserve">Marseille possesses a strong regional identity that influences consumer behavior and B2B decision-making. There is pride in local products, sustainability practices, and community engagement. As a</w:t>
      </w:r>
      <w:r>
        <w:t xml:space="preserve"> </w:t>
      </w:r>
      <w:r>
        <w:rPr>
          <w:bCs/>
          <w:b/>
        </w:rPr>
        <w:t xml:space="preserve">Sales Executive</w:t>
      </w:r>
      <w:r>
        <w:t xml:space="preserve">, I found that aligning our company’s values with those of the local community was crucial for acceptance. Marketing campaigns or sales pitches that emphasized global scale without acknowledging local impact often fell flat. Conversely, strategies that highlighted how our solutions contributed to the economic vitality or environmental sustainability of</w:t>
      </w:r>
      <w:r>
        <w:t xml:space="preserve"> </w:t>
      </w:r>
      <w:r>
        <w:rPr>
          <w:bCs/>
          <w:b/>
        </w:rPr>
        <w:t xml:space="preserve">France Marseille</w:t>
      </w:r>
      <w:r>
        <w:t xml:space="preserve"> </w:t>
      </w:r>
      <w:r>
        <w:t xml:space="preserve">resonated deeply.</w:t>
      </w:r>
    </w:p>
    <w:p>
      <w:pPr>
        <w:pStyle w:val="BodyText"/>
      </w:pPr>
      <w:r>
        <w:t xml:space="preserve">This insight has reshaped my approach to value proposition design. It is no longer enough to present cost savings or efficiency gains; one must articulate social and local relevance. In</w:t>
      </w:r>
      <w:r>
        <w:t xml:space="preserve"> </w:t>
      </w:r>
      <w:r>
        <w:rPr>
          <w:bCs/>
          <w:b/>
        </w:rPr>
        <w:t xml:space="preserve">France Marseille</w:t>
      </w:r>
      <w:r>
        <w:t xml:space="preserve">, businesses are increasingly scrutinizing their partners for ethical alignment and community contribution. Thus, the modern</w:t>
      </w:r>
      <w:r>
        <w:t xml:space="preserve"> </w:t>
      </w:r>
      <w:r>
        <w:rPr>
          <w:bCs/>
          <w:b/>
        </w:rPr>
        <w:t xml:space="preserve">Sales Executive</w:t>
      </w:r>
      <w:r>
        <w:t xml:space="preserve"> </w:t>
      </w:r>
      <w:r>
        <w:t xml:space="preserve">must be an advocate for corporate social responsibility (CSR), weaving these themes into the fabric of sales discussions.</w:t>
      </w:r>
    </w:p>
    <w:bookmarkEnd w:id="24"/>
    <w:bookmarkStart w:id="25" w:name="Xda51e6af9f3a6c9f766f2f922b5d78f112171ac"/>
    <w:p>
      <w:pPr>
        <w:pStyle w:val="Heading2"/>
      </w:pPr>
      <w:r>
        <w:t xml:space="preserve">Conclusion: The Evolving Identity of a Global Sales Professional</w:t>
      </w:r>
    </w:p>
    <w:p>
      <w:pPr>
        <w:pStyle w:val="FirstParagraph"/>
      </w:pPr>
      <w:r>
        <w:t xml:space="preserve">In conclusion, my journey as a</w:t>
      </w:r>
      <w:r>
        <w:t xml:space="preserve"> </w:t>
      </w:r>
      <w:r>
        <w:rPr>
          <w:bCs/>
          <w:b/>
        </w:rPr>
        <w:t xml:space="preserve">Sales Executive</w:t>
      </w:r>
      <w:r>
        <w:t xml:space="preserve"> </w:t>
      </w:r>
      <w:r>
        <w:t xml:space="preserve">in</w:t>
      </w:r>
      <w:r>
        <w:t xml:space="preserve"> </w:t>
      </w:r>
      <w:r>
        <w:rPr>
          <w:bCs/>
          <w:b/>
        </w:rPr>
        <w:t xml:space="preserve">France Marseille</w:t>
      </w:r>
      <w:r>
        <w:t xml:space="preserve"> </w:t>
      </w:r>
      <w:r>
        <w:t xml:space="preserve">has been transformative. It has challenged me to look beyond the transactional aspects of sales and embrace a holistic view of business that incorporates cultural empathy, linguistic precision, and strategic adaptability. The city of</w:t>
      </w:r>
      <w:r>
        <w:t xml:space="preserve"> </w:t>
      </w:r>
      <w:r>
        <w:rPr>
          <w:bCs/>
          <w:b/>
        </w:rPr>
        <w:t xml:space="preserve">France Marseille</w:t>
      </w:r>
      <w:r>
        <w:t xml:space="preserve">, with its rich history and dynamic future, serves as an ideal crucible for developing these skills.</w:t>
      </w:r>
    </w:p>
    <w:p>
      <w:pPr>
        <w:pStyle w:val="BodyText"/>
      </w:pPr>
      <w:r>
        <w:t xml:space="preserve">I have learned that success in this region is not measured solely by quarterly targets but by the strength of relationships built and the respect earned within the community. The role requires a delicate balance between assertiveness and humility, between global standards and local traditions. As I move forward, I carry with me these reflections, recognizing that being a</w:t>
      </w:r>
      <w:r>
        <w:t xml:space="preserve"> </w:t>
      </w:r>
      <w:r>
        <w:rPr>
          <w:bCs/>
          <w:b/>
        </w:rPr>
        <w:t xml:space="preserve">Sales Executive</w:t>
      </w:r>
      <w:r>
        <w:t xml:space="preserve"> </w:t>
      </w:r>
      <w:r>
        <w:t xml:space="preserve">in</w:t>
      </w:r>
      <w:r>
        <w:t xml:space="preserve"> </w:t>
      </w:r>
      <w:r>
        <w:rPr>
          <w:bCs/>
          <w:b/>
        </w:rPr>
        <w:t xml:space="preserve">France Marseille</w:t>
      </w:r>
      <w:r>
        <w:t xml:space="preserve"> </w:t>
      </w:r>
      <w:r>
        <w:t xml:space="preserve">is about being a bridge—connecting global offerings with local needs through the powerful medium of understanding. This experience has not only refined my professional capabilities but has also enriched my personal perspective on international commerce, proving that in today’s interconnected world, cultural intelligence is as valuable as commercial acumen.</w:t>
      </w:r>
    </w:p>
    <w:p>
      <w:pPr>
        <w:pStyle w:val="BodyText"/>
      </w:pPr>
      <w:r>
        <w:t xml:space="preserve">The path ahead continues to be one of continuous learning and adaptation. The dynamics of</w:t>
      </w:r>
      <w:r>
        <w:t xml:space="preserve"> </w:t>
      </w:r>
      <w:r>
        <w:rPr>
          <w:bCs/>
          <w:b/>
        </w:rPr>
        <w:t xml:space="preserve">France Marseille</w:t>
      </w:r>
      <w:r>
        <w:t xml:space="preserve"> </w:t>
      </w:r>
      <w:r>
        <w:t xml:space="preserve">are ever-changing, driven by new technologies and shifting global markets. However, the core principles I have identified—respect for culture, emphasis on relationship building, and commitment to local value—remain steadfast pillars for any</w:t>
      </w:r>
      <w:r>
        <w:t xml:space="preserve"> </w:t>
      </w:r>
      <w:r>
        <w:rPr>
          <w:bCs/>
          <w:b/>
        </w:rPr>
        <w:t xml:space="preserve">Sales Executive</w:t>
      </w:r>
      <w:r>
        <w:t xml:space="preserve"> </w:t>
      </w:r>
      <w:r>
        <w:t xml:space="preserve">seeking to thrive in this unique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Sales Executive Role in France Marseille</dc:title>
  <dc:creator/>
  <dc:language>en</dc:language>
  <cp:keywords/>
  <dcterms:created xsi:type="dcterms:W3CDTF">2026-07-29T16:06:24Z</dcterms:created>
  <dcterms:modified xsi:type="dcterms:W3CDTF">2026-07-29T16:06:24Z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