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Analysis:</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Munich</w:t>
      </w:r>
    </w:p>
    <w:bookmarkStart w:id="26" w:name="X9f05032db5561caae96f9b64066a99d1af37fe1"/>
    <w:p>
      <w:pPr>
        <w:pStyle w:val="Heading1"/>
      </w:pPr>
      <w:r>
        <w:t xml:space="preserve">The Strategic and Cultural Imperatives of Being a Sales Executive in Germany Munich</w:t>
      </w:r>
    </w:p>
    <w:p>
      <w:pPr>
        <w:pStyle w:val="FirstParagraph"/>
      </w:pPr>
      <w:r>
        <w:t xml:space="preserve">The transition into the role of a</w:t>
      </w:r>
      <w:r>
        <w:t xml:space="preserve"> </w:t>
      </w:r>
      <w:r>
        <w:rPr>
          <w:bCs/>
          <w:b/>
        </w:rPr>
        <w:t xml:space="preserve">Sales Executive</w:t>
      </w:r>
      <w:r>
        <w:t xml:space="preserve">, particularly within the dynamic economic landscape of</w:t>
      </w:r>
      <w:r>
        <w:t xml:space="preserve"> </w:t>
      </w:r>
      <w:r>
        <w:rPr>
          <w:bCs/>
          <w:b/>
        </w:rPr>
        <w:t xml:space="preserve">Germany Munich</w:t>
      </w:r>
      <w:r>
        <w:t xml:space="preserve">, requires far more than mere persuasion or transactional acumen. It demands a profound synthesis of strategic foresight, cultural intelligence, and rigorous professional discipline. As I reflect on the intricacies of this position, it becomes evident that success in this region is not defined solely by revenue figures, but by the ability to embed oneself within a sophisticated business ecosystem that values precision, reliability, and long-term partnership above all else. This reflection explores the multifaceted challenges and opportunities inherent to acting as a</w:t>
      </w:r>
      <w:r>
        <w:t xml:space="preserve"> </w:t>
      </w:r>
      <w:r>
        <w:rPr>
          <w:bCs/>
          <w:b/>
        </w:rPr>
        <w:t xml:space="preserve">Sales Executive</w:t>
      </w:r>
      <w:r>
        <w:t xml:space="preserve"> </w:t>
      </w:r>
      <w:r>
        <w:t xml:space="preserve">in one of Europe’s most prosperous financial hubs.</w:t>
      </w:r>
    </w:p>
    <w:bookmarkStart w:id="20" w:name="the-unique-context-of-germany-munich"/>
    <w:p>
      <w:pPr>
        <w:pStyle w:val="Heading2"/>
      </w:pPr>
      <w:r>
        <w:t xml:space="preserve">The Unique Context of Germany Munich</w:t>
      </w:r>
    </w:p>
    <w:p>
      <w:pPr>
        <w:pStyle w:val="FirstParagraph"/>
      </w:pPr>
      <w:r>
        <w:rPr>
          <w:bCs/>
          <w:b/>
        </w:rPr>
        <w:t xml:space="preserve">Munich</w:t>
      </w:r>
      <w:r>
        <w:t xml:space="preserve">, or München, stands apart from other major European cities. It is not merely a logistical hub but a center for high-tech engineering, finance, insurance, and the creative industries. For a</w:t>
      </w:r>
      <w:r>
        <w:t xml:space="preserve"> </w:t>
      </w:r>
      <w:r>
        <w:rPr>
          <w:bCs/>
          <w:b/>
        </w:rPr>
        <w:t xml:space="preserve">Sales Executive</w:t>
      </w:r>
      <w:r>
        <w:t xml:space="preserve">, this city presents a paradox: it is deeply traditional yet fiercely innovative. The local business culture is rooted in centuries of craftsmanship and industrial precision (often referred to as "German Engineering"), yet it is currently undergoing rapid digital transformation. To succeed here, one must respect the legacy while spearheading the future. The market in</w:t>
      </w:r>
      <w:r>
        <w:t xml:space="preserve"> </w:t>
      </w:r>
      <w:r>
        <w:rPr>
          <w:bCs/>
          <w:b/>
        </w:rPr>
        <w:t xml:space="preserve">Germany Munich</w:t>
      </w:r>
      <w:r>
        <w:t xml:space="preserve"> </w:t>
      </w:r>
      <w:r>
        <w:t xml:space="preserve">is saturated with high-quality competitors; therefore, a</w:t>
      </w:r>
      <w:r>
        <w:t xml:space="preserve"> </w:t>
      </w:r>
      <w:r>
        <w:rPr>
          <w:bCs/>
          <w:b/>
        </w:rPr>
        <w:t xml:space="preserve">Sales Executive</w:t>
      </w:r>
      <w:r>
        <w:t xml:space="preserve"> </w:t>
      </w:r>
      <w:r>
        <w:t xml:space="preserve">cannot rely on gimmicks or aggressive hard-selling tactics. Instead, value proposition must be irrefutable and grounded in factual data.</w:t>
      </w:r>
    </w:p>
    <w:bookmarkEnd w:id="20"/>
    <w:bookmarkStart w:id="21" w:name="cultural-nuances-and-business-etiquette"/>
    <w:p>
      <w:pPr>
        <w:pStyle w:val="Heading2"/>
      </w:pPr>
      <w:r>
        <w:t xml:space="preserve">Cultural Nuances and Business Etiquette</w:t>
      </w:r>
    </w:p>
    <w:p>
      <w:pPr>
        <w:pStyle w:val="FirstParagraph"/>
      </w:pPr>
      <w:r>
        <w:t xml:space="preserve">A critical aspect of being a</w:t>
      </w:r>
      <w:r>
        <w:t xml:space="preserve"> </w:t>
      </w:r>
      <w:r>
        <w:rPr>
          <w:bCs/>
          <w:b/>
        </w:rPr>
        <w:t xml:space="preserve">Sales Executive</w:t>
      </w:r>
      <w:r>
        <w:t xml:space="preserve"> </w:t>
      </w:r>
      <w:r>
        <w:t xml:space="preserve">in this region is mastering the unspoken rules of German business etiquette. In</w:t>
      </w:r>
      <w:r>
        <w:t xml:space="preserve"> </w:t>
      </w:r>
      <w:r>
        <w:rPr>
          <w:bCs/>
          <w:b/>
        </w:rPr>
        <w:t xml:space="preserve">Munich</w:t>
      </w:r>
      <w:r>
        <w:t xml:space="preserve">, hierarchy and structure are respected, yet decisiveness is highly valued. The initial interactions with potential clients must be formal, professional, and punctual to the minute. Using first names prematurely can be seen as a breach of trust or a sign of immaturity in professional conduct.</w:t>
      </w:r>
    </w:p>
    <w:p>
      <w:pPr>
        <w:pStyle w:val="BodyText"/>
      </w:pPr>
      <w:r>
        <w:t xml:space="preserve">Furthermore, communication in</w:t>
      </w:r>
      <w:r>
        <w:t xml:space="preserve"> </w:t>
      </w:r>
      <w:r>
        <w:rPr>
          <w:bCs/>
          <w:b/>
        </w:rPr>
        <w:t xml:space="preserve">Munich</w:t>
      </w:r>
      <w:r>
        <w:t xml:space="preserve"> </w:t>
      </w:r>
      <w:r>
        <w:t xml:space="preserve">is direct and unambiguous. Unlike sales environments in some other cultures where ambiguity is used to preserve harmony, here, clarity is the ultimate form of respect. A</w:t>
      </w:r>
      <w:r>
        <w:t xml:space="preserve"> </w:t>
      </w:r>
      <w:r>
        <w:rPr>
          <w:bCs/>
          <w:b/>
        </w:rPr>
        <w:t xml:space="preserve">Sales Executive</w:t>
      </w:r>
      <w:r>
        <w:t xml:space="preserve"> </w:t>
      </w:r>
      <w:r>
        <w:t xml:space="preserve">must be prepared to defend their proposals with logic and evidence rather than emotion or charm. This directness can sometimes feel abrasive to outsiders, but it is actually a mechanism for efficiency. When conducting business in</w:t>
      </w:r>
      <w:r>
        <w:t xml:space="preserve"> </w:t>
      </w:r>
      <w:r>
        <w:rPr>
          <w:bCs/>
          <w:b/>
        </w:rPr>
        <w:t xml:space="preserve">Germany Munich</w:t>
      </w:r>
      <w:r>
        <w:t xml:space="preserve">, building rapport is not achieved through small talk about the weather, but through demonstrating competence and reliability. The concept of "Vertrauen" (trust) is earned slowly over time, often requiring years of consistent performance before a significant deal can be closed.</w:t>
      </w:r>
    </w:p>
    <w:bookmarkEnd w:id="21"/>
    <w:bookmarkStart w:id="22" w:name="X92e941967755cc7d93c850460a9cbacfe99ad42"/>
    <w:p>
      <w:pPr>
        <w:pStyle w:val="Heading2"/>
      </w:pPr>
      <w:r>
        <w:t xml:space="preserve">The Importance of Product Knowledge and Technical Competence</w:t>
      </w:r>
    </w:p>
    <w:p>
      <w:pPr>
        <w:pStyle w:val="FirstParagraph"/>
      </w:pPr>
      <w:r>
        <w:t xml:space="preserve">In the context of</w:t>
      </w:r>
      <w:r>
        <w:t xml:space="preserve"> </w:t>
      </w:r>
      <w:r>
        <w:rPr>
          <w:bCs/>
          <w:b/>
        </w:rPr>
        <w:t xml:space="preserve">Munich</w:t>
      </w:r>
      <w:r>
        <w:t xml:space="preserve">, the clientele—often consisting of engineers, CTOs, or highly specialized managers—possesses deep technical expertise. Therefore, a</w:t>
      </w:r>
      <w:r>
        <w:t xml:space="preserve"> </w:t>
      </w:r>
      <w:r>
        <w:rPr>
          <w:bCs/>
          <w:b/>
        </w:rPr>
        <w:t xml:space="preserve">Sales Executive</w:t>
      </w:r>
      <w:r>
        <w:t xml:space="preserve"> </w:t>
      </w:r>
      <w:r>
        <w:t xml:space="preserve">cannot afford to be superficial. The role requires a shift from being merely a "seller" to becoming a "consultant." One must understand the technical specifications of the product or service at an expert level. In industries prevalent in</w:t>
      </w:r>
      <w:r>
        <w:t xml:space="preserve"> </w:t>
      </w:r>
      <w:r>
        <w:rPr>
          <w:bCs/>
          <w:b/>
        </w:rPr>
        <w:t xml:space="preserve">Munich</w:t>
      </w:r>
      <w:r>
        <w:t xml:space="preserve">, such as automotive, software development, and biotechnology, the sales process is highly consultative.</w:t>
      </w:r>
    </w:p>
    <w:p>
      <w:pPr>
        <w:pStyle w:val="BodyText"/>
      </w:pPr>
      <w:r>
        <w:t xml:space="preserve">Reflecting on past experiences in other markets highlights how different this approach is. Elsewhere, relationship-building might precede technical discussion; here, technical competence often precedes the relationship. A</w:t>
      </w:r>
      <w:r>
        <w:t xml:space="preserve"> </w:t>
      </w:r>
      <w:r>
        <w:rPr>
          <w:bCs/>
          <w:b/>
        </w:rPr>
        <w:t xml:space="preserve">Sales Executive</w:t>
      </w:r>
      <w:r>
        <w:t xml:space="preserve"> </w:t>
      </w:r>
      <w:r>
        <w:t xml:space="preserve">must be ready to engage in detailed Q&amp;A sessions that test the limits of their product knowledge. If a salesperson cannot answer a specific technical question regarding compliance, efficiency metrics, or integration capabilities with precision, trust is immediately eroded. This requirement elevates the bar for preparation and continuous learning significantly.</w:t>
      </w:r>
    </w:p>
    <w:bookmarkEnd w:id="22"/>
    <w:bookmarkStart w:id="23" w:name="Xc2f65209c36093c31bfe7c99230c6dea89651b9"/>
    <w:p>
      <w:pPr>
        <w:pStyle w:val="Heading2"/>
      </w:pPr>
      <w:r>
        <w:t xml:space="preserve">Navigating Regulatory Frameworks and Data Privacy</w:t>
      </w:r>
    </w:p>
    <w:p>
      <w:pPr>
        <w:pStyle w:val="FirstParagraph"/>
      </w:pPr>
      <w:r>
        <w:t xml:space="preserve">Operating in</w:t>
      </w:r>
      <w:r>
        <w:t xml:space="preserve"> </w:t>
      </w:r>
      <w:r>
        <w:rPr>
          <w:bCs/>
          <w:b/>
        </w:rPr>
        <w:t xml:space="preserve">Munich</w:t>
      </w:r>
      <w:r>
        <w:t xml:space="preserve"> </w:t>
      </w:r>
      <w:r>
        <w:t xml:space="preserve">also necessitates a strict adherence to European Union regulations, particularly concerning data privacy (GDPR) and compliance. For a</w:t>
      </w:r>
      <w:r>
        <w:t xml:space="preserve"> </w:t>
      </w:r>
      <w:r>
        <w:rPr>
          <w:bCs/>
          <w:b/>
        </w:rPr>
        <w:t xml:space="preserve">Sales Executive</w:t>
      </w:r>
      <w:r>
        <w:t xml:space="preserve">, this is not just a legal hurdle but a selling point. Demonstrating that one’s company respects privacy laws and data security is often as important as the product features themselves. In</w:t>
      </w:r>
      <w:r>
        <w:t xml:space="preserve"> </w:t>
      </w:r>
      <w:r>
        <w:rPr>
          <w:bCs/>
          <w:b/>
        </w:rPr>
        <w:t xml:space="preserve">Germany Munich</w:t>
      </w:r>
      <w:r>
        <w:t xml:space="preserve">, consumers and B2B clients are acutely aware of their rights regarding data usage.</w:t>
      </w:r>
    </w:p>
    <w:p>
      <w:pPr>
        <w:pStyle w:val="BodyText"/>
      </w:pPr>
      <w:r>
        <w:t xml:space="preserve">This regulatory environment demands transparency. A</w:t>
      </w:r>
      <w:r>
        <w:t xml:space="preserve"> </w:t>
      </w:r>
      <w:r>
        <w:rPr>
          <w:bCs/>
          <w:b/>
        </w:rPr>
        <w:t xml:space="preserve">Sales Executive</w:t>
      </w:r>
      <w:r>
        <w:t xml:space="preserve"> </w:t>
      </w:r>
      <w:r>
        <w:t xml:space="preserve">must ensure that all marketing materials, client communications, and data handling processes are fully compliant. This adds a layer of complexity to the sales process but also builds a fortress of credibility. When clients see that a</w:t>
      </w:r>
      <w:r>
        <w:t xml:space="preserve"> </w:t>
      </w:r>
      <w:r>
        <w:rPr>
          <w:bCs/>
          <w:b/>
        </w:rPr>
        <w:t xml:space="preserve">Sales Executive</w:t>
      </w:r>
      <w:r>
        <w:t xml:space="preserve"> </w:t>
      </w:r>
      <w:r>
        <w:t xml:space="preserve">is meticulous about compliance, it signals overall corporate responsibility and stability—traits highly prized in the Bavarian business community.</w:t>
      </w:r>
    </w:p>
    <w:bookmarkEnd w:id="23"/>
    <w:bookmarkStart w:id="24" w:name="X7fde33bbd691292153cb838a754bb85451ffd3e"/>
    <w:p>
      <w:pPr>
        <w:pStyle w:val="Heading2"/>
      </w:pPr>
      <w:r>
        <w:t xml:space="preserve">The Long-Term Vision: Sustainability and Partnership</w:t>
      </w:r>
    </w:p>
    <w:p>
      <w:pPr>
        <w:pStyle w:val="FirstParagraph"/>
      </w:pPr>
      <w:r>
        <w:t xml:space="preserve">Finally, the role of a</w:t>
      </w:r>
      <w:r>
        <w:t xml:space="preserve"> </w:t>
      </w:r>
      <w:r>
        <w:rPr>
          <w:bCs/>
          <w:b/>
        </w:rPr>
        <w:t xml:space="preserve">Sales Executive</w:t>
      </w:r>
      <w:r>
        <w:t xml:space="preserve"> </w:t>
      </w:r>
      <w:r>
        <w:t xml:space="preserve">in</w:t>
      </w:r>
      <w:r>
        <w:t xml:space="preserve"> </w:t>
      </w:r>
      <w:r>
        <w:rPr>
          <w:bCs/>
          <w:b/>
        </w:rPr>
        <w:t xml:space="preserve">Munich</w:t>
      </w:r>
      <w:r>
        <w:t xml:space="preserve"> </w:t>
      </w:r>
      <w:r>
        <w:t xml:space="preserve">is increasingly defined by sustainability. Germany has made environmental stewardship a core pillar of its economic identity. Clients in this region expect vendors to demonstrate corporate social responsibility (CSR) and sustainable practices. A sales pitch that ignores environmental impact or social governance issues is likely to be dismissed, regardless of price advantages.</w:t>
      </w:r>
    </w:p>
    <w:p>
      <w:pPr>
        <w:pStyle w:val="BodyText"/>
      </w:pPr>
      <w:r>
        <w:t xml:space="preserve">Therefore, the modern</w:t>
      </w:r>
      <w:r>
        <w:t xml:space="preserve"> </w:t>
      </w:r>
      <w:r>
        <w:rPr>
          <w:bCs/>
          <w:b/>
        </w:rPr>
        <w:t xml:space="preserve">Sales Executive</w:t>
      </w:r>
      <w:r>
        <w:t xml:space="preserve"> </w:t>
      </w:r>
      <w:r>
        <w:t xml:space="preserve">must integrate sustainability into their value proposition. This involves explaining how a product reduces carbon footprints, utilizes ethical supply chains, or supports local communities in</w:t>
      </w:r>
      <w:r>
        <w:t xml:space="preserve"> </w:t>
      </w:r>
      <w:r>
        <w:rPr>
          <w:bCs/>
          <w:b/>
        </w:rPr>
        <w:t xml:space="preserve">Munich</w:t>
      </w:r>
      <w:r>
        <w:t xml:space="preserve">. The goal is not just to close a sale but to establish a long-term partnership based on shared values. In</w:t>
      </w:r>
      <w:r>
        <w:t xml:space="preserve"> </w:t>
      </w:r>
      <w:r>
        <w:rPr>
          <w:bCs/>
          <w:b/>
        </w:rPr>
        <w:t xml:space="preserve">Germany Munich</w:t>
      </w:r>
      <w:r>
        <w:t xml:space="preserve">, the lifetime value of a client is prioritized over short-term gains. This requires patience, integrity, and an unwavering commitment to delivering quality.</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Sales Executive</w:t>
      </w:r>
      <w:r>
        <w:t xml:space="preserve"> </w:t>
      </w:r>
      <w:r>
        <w:t xml:space="preserve">in</w:t>
      </w:r>
      <w:r>
        <w:t xml:space="preserve"> </w:t>
      </w:r>
      <w:r>
        <w:rPr>
          <w:bCs/>
          <w:b/>
        </w:rPr>
        <w:t xml:space="preserve">Munich</w:t>
      </w:r>
      <w:r>
        <w:t xml:space="preserve">, Germany, is a challenging yet rewarding endeavor that demands a holistic approach. It requires blending the art of communication with the science of technical expertise, all while navigating a culture that values precision, trust, and sustainability. The reflections outlined above underscore that success in this market is not about forceful selling but about becoming a trusted advisor who understands the deep-seated cultural and economic values of</w:t>
      </w:r>
      <w:r>
        <w:t xml:space="preserve"> </w:t>
      </w:r>
      <w:r>
        <w:rPr>
          <w:bCs/>
          <w:b/>
        </w:rPr>
        <w:t xml:space="preserve">Germany Munich</w:t>
      </w:r>
      <w:r>
        <w:t xml:space="preserve">. By respecting these nuances, a</w:t>
      </w:r>
      <w:r>
        <w:t xml:space="preserve"> </w:t>
      </w:r>
      <w:r>
        <w:rPr>
          <w:bCs/>
          <w:b/>
        </w:rPr>
        <w:t xml:space="preserve">Sales Executive</w:t>
      </w:r>
      <w:r>
        <w:t xml:space="preserve"> </w:t>
      </w:r>
      <w:r>
        <w:t xml:space="preserve">can build enduring relationships that drive sustainable growth in one of Europe’s most vibrant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Analysis: Navigating the Role of a Sales Executive in Germany Munich</dc:title>
  <dc:creator/>
  <cp:keywords/>
  <dcterms:created xsi:type="dcterms:W3CDTF">2026-07-29T15:44:49Z</dcterms:created>
  <dcterms:modified xsi:type="dcterms:W3CDTF">2026-07-29T15:44:49Z</dcterms:modified>
</cp:coreProperties>
</file>

<file path=docProps/custom.xml><?xml version="1.0" encoding="utf-8"?>
<Properties xmlns="http://schemas.openxmlformats.org/officeDocument/2006/custom-properties" xmlns:vt="http://schemas.openxmlformats.org/officeDocument/2006/docPropsVTypes"/>
</file>