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Japan,</w:t>
      </w:r>
      <w:r>
        <w:t xml:space="preserve"> </w:t>
      </w:r>
      <w:r>
        <w:t xml:space="preserve">Osaka</w:t>
      </w:r>
    </w:p>
    <w:bookmarkStart w:id="26" w:name="X93d22950d8b53884e050676f62498d65418b0fd"/>
    <w:p>
      <w:pPr>
        <w:pStyle w:val="Heading1"/>
      </w:pPr>
      <w:r>
        <w:t xml:space="preserve">The Art of Relationship and Precision in the Kansai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Sales Executive</w:t>
      </w:r>
      <w:r>
        <w:br/>
      </w:r>
    </w:p>
    <w:p>
      <w:pPr>
        <w:pStyle w:val="BodyText"/>
      </w:pPr>
      <w:r>
        <w:t xml:space="preserve">Subject:A Comprehensive Reflection on Navigating the B2B Landscape as a Sales Executive in Japan, Osaka</w:t>
      </w:r>
    </w:p>
    <w:bookmarkStart w:id="20" w:name="Xfe4fdceb8d10c1b375ee398441a8c9a561689ae"/>
    <w:p>
      <w:pPr>
        <w:pStyle w:val="Heading2"/>
      </w:pPr>
      <w:r>
        <w:t xml:space="preserve">The Strategic Imperative of Cultural Intelligence</w:t>
      </w:r>
    </w:p>
    <w:p>
      <w:pPr>
        <w:pStyle w:val="FirstParagraph"/>
      </w:pPr>
      <w:r>
        <w:t xml:space="preserve">Upon assuming my role as a</w:t>
      </w:r>
      <w:r>
        <w:t xml:space="preserve"> </w:t>
      </w:r>
      <w:r>
        <w:rPr>
          <w:bCs/>
          <w:b/>
        </w:rPr>
        <w:t xml:space="preserve">Sales Executive</w:t>
      </w:r>
      <w:r>
        <w:t xml:space="preserve">, I immediately recognized that success in this region would not be determined solely by product specifications or price points. In the unique economic ecosystem of Japan, and more specifically within the dynamic metropolitan hub of Osaka, trust is the primary currency. This document serves as a detailed reflection on my experiences, challenges, and strategic adaptations while operating as a</w:t>
      </w:r>
      <w:r>
        <w:t xml:space="preserve"> </w:t>
      </w:r>
      <w:r>
        <w:rPr>
          <w:bCs/>
          <w:b/>
        </w:rPr>
        <w:t xml:space="preserve">Sales Executive</w:t>
      </w:r>
      <w:r>
        <w:t xml:space="preserve"> </w:t>
      </w:r>
      <w:r>
        <w:t xml:space="preserve">in this vibrant locale. The objective is to articulate how understanding local nuances has become central to our value proposition in</w:t>
      </w:r>
      <w:r>
        <w:t xml:space="preserve"> </w:t>
      </w:r>
      <w:r>
        <w:rPr>
          <w:bCs/>
          <w:b/>
        </w:rPr>
        <w:t xml:space="preserve">Japan</w:t>
      </w:r>
      <w:r>
        <w:t xml:space="preserve">, with Osaka serving as our critical operational theater.</w:t>
      </w:r>
    </w:p>
    <w:bookmarkEnd w:id="20"/>
    <w:bookmarkStart w:id="21" w:name="Xca0516be13bcc8570d9c6fd53d1a9050697de71"/>
    <w:p>
      <w:pPr>
        <w:pStyle w:val="Heading2"/>
      </w:pPr>
      <w:r>
        <w:t xml:space="preserve">The Distinctive Character of the Osaka Market</w:t>
      </w:r>
    </w:p>
    <w:p>
      <w:pPr>
        <w:pStyle w:val="FirstParagraph"/>
      </w:pPr>
      <w:r>
        <w:t xml:space="preserve">While Tokyo is often viewed as the political and corporate heart of Japan, my experience confirms that Osaka represents its commercial soul. As a</w:t>
      </w:r>
      <w:r>
        <w:t xml:space="preserve"> </w:t>
      </w:r>
      <w:r>
        <w:rPr>
          <w:bCs/>
          <w:b/>
        </w:rPr>
        <w:t xml:space="preserve">Sales Executive</w:t>
      </w:r>
      <w:r>
        <w:t xml:space="preserve">, one quickly learns that doing business in Osaka requires a different tempo than in other major global cities. The culture here is direct yet deeply respectful, pragmatic, and grounded in a history of merchant tradition known as "tenka no daidokoro," or the kitchen of the nation.</w:t>
      </w:r>
      <w:r>
        <w:t xml:space="preserve"> </w:t>
      </w:r>
      <w:r>
        <w:t xml:space="preserve">Reflecting on my initial interactions, I observed that clients in Osaka appreciate efficiency mixed with warmth. Unlike some perceptions of Japanese business culture being overly reserved, the Kansai region often exhibits a more approachable demeanor. However, this does not diminish the rigor expected from a professional</w:t>
      </w:r>
      <w:r>
        <w:t xml:space="preserve"> </w:t>
      </w:r>
      <w:r>
        <w:rPr>
          <w:bCs/>
          <w:b/>
        </w:rPr>
        <w:t xml:space="preserve">Sales Executive</w:t>
      </w:r>
      <w:r>
        <w:t xml:space="preserve">. The challenge lies in balancing this friendliness with the high standards of quality and reliability that Osaka-based manufacturing and service industries demand. We must be agile enough to adapt to their fast-paced negotiations while maintaining the patience required for long-term relationship building.</w:t>
      </w:r>
    </w:p>
    <w:bookmarkEnd w:id="21"/>
    <w:bookmarkStart w:id="22" w:name="the-necessity-of-omiyage-and-ritual"/>
    <w:p>
      <w:pPr>
        <w:pStyle w:val="Heading2"/>
      </w:pPr>
      <w:r>
        <w:t xml:space="preserve">The Necessity of Omiyage and Ritual</w:t>
      </w:r>
    </w:p>
    <w:p>
      <w:pPr>
        <w:pStyle w:val="FirstParagraph"/>
      </w:pPr>
      <w:r>
        <w:t xml:space="preserve">One of the most profound lessons learned during my tenure as a</w:t>
      </w:r>
      <w:r>
        <w:t xml:space="preserve"> </w:t>
      </w:r>
      <w:r>
        <w:rPr>
          <w:bCs/>
          <w:b/>
        </w:rPr>
        <w:t xml:space="preserve">Sales Executive</w:t>
      </w:r>
      <w:r>
        <w:t xml:space="preserve"> </w:t>
      </w:r>
      <w:r>
        <w:t xml:space="preserve">in</w:t>
      </w:r>
      <w:r>
        <w:t xml:space="preserve"> </w:t>
      </w:r>
      <w:r>
        <w:rPr>
          <w:bCs/>
          <w:b/>
        </w:rPr>
        <w:t xml:space="preserve">Japan</w:t>
      </w:r>
      <w:r>
        <w:t xml:space="preserve">, Osaka is the significance of ritual. The exchange of gifts, or *omiyage*, is not merely a formality; it is a symbolic gesture that establishes hierarchy and mutual respect. In our initial meetings, I initially viewed this through a transactional lens but soon realized it was foundational to the sales process. Bringing appropriate gifts reflects attention to detail and humility—traits highly valued in Japanese business etiquette.</w:t>
      </w:r>
      <w:r>
        <w:t xml:space="preserve"> </w:t>
      </w:r>
      <w:r>
        <w:t xml:space="preserve">Furthermore, the exchange of *meishi* (business cards) is a critical moment that defines the trajectory of any potential partnership. As a</w:t>
      </w:r>
      <w:r>
        <w:t xml:space="preserve"> </w:t>
      </w:r>
      <w:r>
        <w:rPr>
          <w:bCs/>
          <w:b/>
        </w:rPr>
        <w:t xml:space="preserve">Sales Executive</w:t>
      </w:r>
      <w:r>
        <w:t xml:space="preserve">, treating this ritual with reverence signals to our Osaka counterparts that we understand and respect their cultural framework. It bridges the gap between being an external vendor and becoming a trusted partner within their organizational structure.</w:t>
      </w:r>
    </w:p>
    <w:bookmarkEnd w:id="22"/>
    <w:bookmarkStart w:id="23" w:name="navigating-decision-making-hierarchies"/>
    <w:p>
      <w:pPr>
        <w:pStyle w:val="Heading2"/>
      </w:pPr>
      <w:r>
        <w:t xml:space="preserve">Navigating Decision-Making Hierarchies</w:t>
      </w:r>
    </w:p>
    <w:p>
      <w:pPr>
        <w:pStyle w:val="FirstParagraph"/>
      </w:pPr>
      <w:r>
        <w:t xml:space="preserve">Another critical reflection involves the decision-making process in Japan. In many Western markets, contracts are often signed by individuals with immediate authority. In contrast, as a</w:t>
      </w:r>
      <w:r>
        <w:t xml:space="preserve"> </w:t>
      </w:r>
      <w:r>
        <w:rPr>
          <w:bCs/>
          <w:b/>
        </w:rPr>
        <w:t xml:space="preserve">Sales Executive</w:t>
      </w:r>
      <w:r>
        <w:t xml:space="preserve"> </w:t>
      </w:r>
      <w:r>
        <w:t xml:space="preserve">here, I have witnessed that decisions are frequently made through consensus-building processes known as *Nemawashi*. This involves informal discussions and groundwork laid before any formal meeting takes place.</w:t>
      </w:r>
      <w:r>
        <w:t xml:space="preserve"> </w:t>
      </w:r>
      <w:r>
        <w:t xml:space="preserve">In Osaka’s competitive market, understanding who holds influence versus who holds title is crucial. My strategy has shifted from pushing for immediate closes to focusing on educating multiple stakeholders within a client’s organization. By ensuring that all relevant parties feel heard and aligned, we reduce the risk of post-agreement friction. This approach requires patience and persistence, qualities that define a successful</w:t>
      </w:r>
      <w:r>
        <w:t xml:space="preserve"> </w:t>
      </w:r>
      <w:r>
        <w:rPr>
          <w:bCs/>
          <w:b/>
        </w:rPr>
        <w:t xml:space="preserve">Sales Executive</w:t>
      </w:r>
      <w:r>
        <w:t xml:space="preserve"> </w:t>
      </w:r>
      <w:r>
        <w:t xml:space="preserve">in this region. It is not just about selling a solution; it is about facilitating a collective decision that aligns with the group’s harmony (*Wa*).</w:t>
      </w:r>
    </w:p>
    <w:bookmarkEnd w:id="23"/>
    <w:bookmarkStart w:id="24" w:name="X1d2c8d0d13cfb420840b0cf28e90ea40a356863"/>
    <w:p>
      <w:pPr>
        <w:pStyle w:val="Heading2"/>
      </w:pPr>
      <w:r>
        <w:t xml:space="preserve">Digital Adaptation and Traditional Values</w:t>
      </w:r>
    </w:p>
    <w:p>
      <w:pPr>
        <w:pStyle w:val="FirstParagraph"/>
      </w:pPr>
      <w:r>
        <w:t xml:space="preserve">It is also important to note the dual nature of technology adoption in Osaka. While Japan is renowned for its technological advancement, many traditional businesses in the region still rely heavily on fax machines and paper-based approvals. As a</w:t>
      </w:r>
      <w:r>
        <w:t xml:space="preserve"> </w:t>
      </w:r>
      <w:r>
        <w:rPr>
          <w:bCs/>
          <w:b/>
        </w:rPr>
        <w:t xml:space="preserve">Sales Executive</w:t>
      </w:r>
      <w:r>
        <w:t xml:space="preserve">, this presents both a barrier and an opportunity. We cannot simply impose digital-only workflows; we must provide hybrid solutions that respect legacy systems while gradually introducing efficiency improvements.</w:t>
      </w:r>
      <w:r>
        <w:t xml:space="preserve"> </w:t>
      </w:r>
      <w:r>
        <w:t xml:space="preserve">Reflecting on our recent campaigns, I realized that the most effective pitch combines cutting-edge technology with human-centric service. Osaka clients value the *Omotenashi* spirit—the art of Japanese hospitality and anticipating needs before they are expressed. Our digital tools must serve to enhance this hospitality, not replace the personal touch that defines high-level business relationships in</w:t>
      </w:r>
      <w:r>
        <w:t xml:space="preserve"> </w:t>
      </w:r>
      <w:r>
        <w:rPr>
          <w:bCs/>
          <w:b/>
        </w:rPr>
        <w:t xml:space="preserve">Japan</w:t>
      </w:r>
      <w:r>
        <w:t xml:space="preserve">.</w:t>
      </w:r>
    </w:p>
    <w:bookmarkEnd w:id="24"/>
    <w:bookmarkStart w:id="25" w:name="Xb6d8cece1783317e2b6eefede1c602f640aeefc"/>
    <w:p>
      <w:pPr>
        <w:pStyle w:val="Heading2"/>
      </w:pPr>
      <w:r>
        <w:t xml:space="preserve">Conclusion: A Commitment to Long-Term Value</w:t>
      </w:r>
    </w:p>
    <w:p>
      <w:pPr>
        <w:pStyle w:val="FirstParagraph"/>
      </w:pPr>
      <w:r>
        <w:t xml:space="preserve">In conclusion, my journey as a</w:t>
      </w:r>
      <w:r>
        <w:t xml:space="preserve"> </w:t>
      </w:r>
      <w:r>
        <w:rPr>
          <w:bCs/>
          <w:b/>
        </w:rPr>
        <w:t xml:space="preserve">Sales Executive</w:t>
      </w:r>
      <w:r>
        <w:t xml:space="preserve"> </w:t>
      </w:r>
      <w:r>
        <w:t xml:space="preserve">in Osaka has been an exercise in continuous learning and adaptation. The role demands more than aggressive sales tactics; it requires empathy, cultural fluency, and strategic patience. By respecting the traditions of</w:t>
      </w:r>
      <w:r>
        <w:t xml:space="preserve"> </w:t>
      </w:r>
      <w:r>
        <w:rPr>
          <w:bCs/>
          <w:b/>
        </w:rPr>
        <w:t xml:space="preserve">Japan</w:t>
      </w:r>
      <w:r>
        <w:t xml:space="preserve">, leveraging the pragmatic spirit of Osaka, and aligning our efforts with local values of trust and consensus, we are positioned for sustainable growth.</w:t>
      </w:r>
      <w:r>
        <w:t xml:space="preserve"> </w:t>
      </w:r>
      <w:r>
        <w:t xml:space="preserve">Moving forward, I intend to deepen our integration into the local community by participating in industry forums specific to Kansai business groups. This will allow us to refine our approach further and ensure that we continue to deliver exceptional value not just as a vendor, but as a committed partner in Osaka’s commercial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Sales Executive in Japan, Osaka</dc:title>
  <dc:creator/>
  <dc:language>en</dc:language>
  <cp:keywords/>
  <dcterms:created xsi:type="dcterms:W3CDTF">2026-07-29T12:23:02Z</dcterms:created>
  <dcterms:modified xsi:type="dcterms:W3CDTF">2026-07-29T12:23:02Z</dcterms:modified>
</cp:coreProperties>
</file>

<file path=docProps/custom.xml><?xml version="1.0" encoding="utf-8"?>
<Properties xmlns="http://schemas.openxmlformats.org/officeDocument/2006/custom-properties" xmlns:vt="http://schemas.openxmlformats.org/officeDocument/2006/docPropsVTypes"/>
</file>