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Turkey,</w:t>
      </w:r>
      <w:r>
        <w:t xml:space="preserve"> </w:t>
      </w:r>
      <w:r>
        <w:t xml:space="preserve">Ankara</w:t>
      </w:r>
    </w:p>
    <w:bookmarkStart w:id="26" w:name="X583f9d698bb0ad0e4e067858015d68622f2a0a8"/>
    <w:p>
      <w:pPr>
        <w:pStyle w:val="Heading1"/>
      </w:pPr>
      <w:r>
        <w:t xml:space="preserve">A Strategic Reflection on the Sales Executive Role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p>
    <w:p>
      <w:pPr>
        <w:pStyle w:val="BodyText"/>
      </w:pPr>
      <w:r>
        <w:t xml:space="preserve">[Your Name/Sales Division]</w:t>
      </w:r>
    </w:p>
    <w:bookmarkStart w:id="20" w:name="introduction"/>
    <w:p>
      <w:pPr>
        <w:pStyle w:val="Heading2"/>
      </w:pPr>
      <w:r>
        <w:t xml:space="preserve">Introduction</w:t>
      </w:r>
    </w:p>
    <w:p>
      <w:pPr>
        <w:pStyle w:val="FirstParagraph"/>
      </w:pPr>
      <w:r>
        <w:t xml:space="preserve">The decision to establish a robust sales presence in Turkey’s capital, Ankara, represents more than just geographic expansion; it is a strategic maneuver into the heart of Turkish political and administrative power. As a Sales Executive operating within this unique ecosystem, one must navigate a landscape that is distinct from Istanbul’s commercial vibrancy or Antalya’s tourism-driven economy. This</w:t>
      </w:r>
      <w:r>
        <w:t xml:space="preserve"> </w:t>
      </w:r>
      <w:r>
        <w:rPr>
          <w:bCs/>
          <w:b/>
        </w:rPr>
        <w:t xml:space="preserve">Reflection Paper</w:t>
      </w:r>
      <w:r>
        <w:t xml:space="preserve"> </w:t>
      </w:r>
      <w:r>
        <w:t xml:space="preserve">aims to dissect the complexities, challenges, and opportunities inherent in serving as a</w:t>
      </w:r>
      <w:r>
        <w:t xml:space="preserve"> </w:t>
      </w:r>
      <w:r>
        <w:rPr>
          <w:bCs/>
          <w:b/>
        </w:rPr>
        <w:t xml:space="preserve">Sales Executive</w:t>
      </w:r>
      <w:r>
        <w:t xml:space="preserve"> </w:t>
      </w:r>
      <w:r>
        <w:t xml:space="preserve">in</w:t>
      </w:r>
      <w:r>
        <w:t xml:space="preserve"> </w:t>
      </w:r>
      <w:r>
        <w:rPr>
          <w:bCs/>
          <w:b/>
        </w:rPr>
        <w:t xml:space="preserve">Turkey Ankara</w:t>
      </w:r>
      <w:r>
        <w:t xml:space="preserve">. By analyzing the cultural nuances, economic realities, and relational dynamics of this region, we can better understand how to cultivate sustainable growth and build lasting partnerships.</w:t>
      </w:r>
    </w:p>
    <w:bookmarkEnd w:id="20"/>
    <w:bookmarkStart w:id="21" w:name="Xaac97217a6178f4942139047a17cffb50230c2e"/>
    <w:p>
      <w:pPr>
        <w:pStyle w:val="Heading2"/>
      </w:pPr>
      <w:r>
        <w:t xml:space="preserve">The Political Economy of Ankara: A Unique Marketplace</w:t>
      </w:r>
    </w:p>
    <w:p>
      <w:pPr>
        <w:pStyle w:val="FirstParagraph"/>
      </w:pPr>
      <w:r>
        <w:t xml:space="preserve">Ankara is not merely a city; it is the nerve center of Turkey’s governance. For any</w:t>
      </w:r>
      <w:r>
        <w:t xml:space="preserve"> </w:t>
      </w:r>
      <w:r>
        <w:rPr>
          <w:bCs/>
          <w:b/>
        </w:rPr>
        <w:t xml:space="preserve">Sales Executive</w:t>
      </w:r>
      <w:r>
        <w:t xml:space="preserve">, understanding that this city operates on a different rhythm than other global metropolises is crucial. The local economy in</w:t>
      </w:r>
      <w:r>
        <w:t xml:space="preserve"> </w:t>
      </w:r>
      <w:r>
        <w:rPr>
          <w:bCs/>
          <w:b/>
        </w:rPr>
        <w:t xml:space="preserve">Turkey Ankara</w:t>
      </w:r>
      <w:r>
        <w:t xml:space="preserve"> </w:t>
      </w:r>
      <w:r>
        <w:t xml:space="preserve">is heavily influenced by government contracts, public sector procurement, and the service industries that support civil servants and diplomatic entities. Unlike Istanbul, where consumer trends drive rapid market shifts, Ankara’s sales cycles are often dictated by bureaucratic processes, budgetary approvals from the central government in Anıtkabir’s vicinity, and long-term strategic planning.</w:t>
      </w:r>
    </w:p>
    <w:p>
      <w:pPr>
        <w:pStyle w:val="BodyText"/>
      </w:pPr>
      <w:r>
        <w:t xml:space="preserve">Reflecting on this dynamic reveals that a standard "hard sell" approach is largely ineffective here. Instead, success requires patience and an acute understanding of the public sector’s needs. The</w:t>
      </w:r>
      <w:r>
        <w:t xml:space="preserve"> </w:t>
      </w:r>
      <w:r>
        <w:rPr>
          <w:bCs/>
          <w:b/>
        </w:rPr>
        <w:t xml:space="preserve">Sales Executive</w:t>
      </w:r>
      <w:r>
        <w:t xml:space="preserve"> </w:t>
      </w:r>
      <w:r>
        <w:t xml:space="preserve">must be prepared to engage with clients who value stability, compliance, and long-term reliability over quick transactions. This necessitates a shift in mindset from transactional selling to relationship-based consulting.</w:t>
      </w:r>
    </w:p>
    <w:bookmarkEnd w:id="21"/>
    <w:bookmarkStart w:id="22" w:name="Xb43877e6089d3692fd234b9e6628010b392a5d3"/>
    <w:p>
      <w:pPr>
        <w:pStyle w:val="Heading2"/>
      </w:pPr>
      <w:r>
        <w:t xml:space="preserve">Cultural Nuances: Building Trust Through Relationship</w:t>
      </w:r>
    </w:p>
    <w:p>
      <w:pPr>
        <w:pStyle w:val="FirstParagraph"/>
      </w:pPr>
      <w:r>
        <w:t xml:space="preserve">In the context of doing business in Turkey, particularly in its capital, trust is the currency of exchange. Turkish business culture is deeply relational. Before any contract is signed or any significant sale is closed, a personal connection must be established. For a</w:t>
      </w:r>
      <w:r>
        <w:t xml:space="preserve"> </w:t>
      </w:r>
      <w:r>
        <w:rPr>
          <w:bCs/>
          <w:b/>
        </w:rPr>
        <w:t xml:space="preserve">Sales Executive</w:t>
      </w:r>
      <w:r>
        <w:t xml:space="preserve"> </w:t>
      </w:r>
      <w:r>
        <w:t xml:space="preserve">in</w:t>
      </w:r>
    </w:p>
    <w:p>
      <w:pPr>
        <w:pStyle w:val="BodyText"/>
      </w:pPr>
      <w:r>
        <w:t xml:space="preserve">Turkey Ankara, this means investing time in face-to-face meetings, sharing meals, and engaging in small talk about family and well-being.</w:t>
      </w:r>
    </w:p>
    <w:p>
      <w:pPr>
        <w:pStyle w:val="BodyText"/>
      </w:pPr>
      <w:r>
        <w:t xml:space="preserve">This aspect of Turkish culture cannot be overstated. In Ankara, where formal hierarchy often plays a significant role, respecting protocol is essential. However, beneath the formal exterior lies a warm hospitality that rewards those who show genuine interest in their counterparts as individuals. A</w:t>
      </w:r>
      <w:r>
        <w:t xml:space="preserve"> </w:t>
      </w:r>
      <w:r>
        <w:rPr>
          <w:bCs/>
          <w:b/>
        </w:rPr>
        <w:t xml:space="preserve">Sales Executive</w:t>
      </w:r>
      <w:r>
        <w:t xml:space="preserve"> </w:t>
      </w:r>
      <w:r>
        <w:t xml:space="preserve">who fails to recognize the importance of these social rituals may find themselves stalled in negotiations. Conversely, one who embraces these customs finds doors opening that were previously closed to purely transactional competitors.</w:t>
      </w:r>
    </w:p>
    <w:bookmarkEnd w:id="22"/>
    <w:bookmarkStart w:id="23" w:name="Xfe2661e3259fc4ef5239ada479eae16ccd35406"/>
    <w:p>
      <w:pPr>
        <w:pStyle w:val="Heading2"/>
      </w:pPr>
      <w:r>
        <w:t xml:space="preserve">Economic Volatility and Strategic Adaptation</w:t>
      </w:r>
    </w:p>
    <w:p>
      <w:pPr>
        <w:pStyle w:val="FirstParagraph"/>
      </w:pPr>
      <w:r>
        <w:t xml:space="preserve">No discussion of the current market in Turkey is complete without addressing economic volatility. The fluctuating value of the Turkish Lira and inflation rates present unique challenges for pricing strategies and contract negotiations. As a</w:t>
      </w:r>
      <w:r>
        <w:t xml:space="preserve"> </w:t>
      </w:r>
      <w:r>
        <w:rPr>
          <w:bCs/>
          <w:b/>
        </w:rPr>
        <w:t xml:space="preserve">Sales Executive</w:t>
      </w:r>
      <w:r>
        <w:t xml:space="preserve"> </w:t>
      </w:r>
      <w:r>
        <w:t xml:space="preserve">operating in this environment, one must develop financial acumen to advise clients on hedging risks and structuring deals that are resilient to currency shifts.</w:t>
      </w:r>
    </w:p>
    <w:p>
      <w:pPr>
        <w:pStyle w:val="BodyText"/>
      </w:pPr>
      <w:r>
        <w:t xml:space="preserve">In</w:t>
      </w:r>
      <w:r>
        <w:t xml:space="preserve"> </w:t>
      </w:r>
      <w:r>
        <w:rPr>
          <w:bCs/>
          <w:b/>
        </w:rPr>
        <w:t xml:space="preserve">Turkey Ankara</w:t>
      </w:r>
      <w:r>
        <w:t xml:space="preserve">, this economic reality is felt keenly by both the public and private sectors. Government agencies often face budgetary constraints, requiring creative financing solutions or phased payment plans. Private companies in the capital must balance operational costs with competitive pricing. Therefore, the role of the Sales Executive evolves into that of a strategic advisor who helps clients navigate financial uncertainty while securing value for their organization.</w:t>
      </w:r>
    </w:p>
    <w:bookmarkEnd w:id="23"/>
    <w:bookmarkStart w:id="24" w:name="Xcba81577651ddb8a2ab2d3c529865fdf7d6f7d7"/>
    <w:p>
      <w:pPr>
        <w:pStyle w:val="Heading2"/>
      </w:pPr>
      <w:r>
        <w:t xml:space="preserve">The Competitive Landscape: Differentiation Through Service</w:t>
      </w:r>
    </w:p>
    <w:p>
      <w:pPr>
        <w:pStyle w:val="FirstParagraph"/>
      </w:pPr>
      <w:r>
        <w:t xml:space="preserve">Ankara is home to numerous local firms and international corporations alike. The competition for market share in the capital is fierce. To stand out, a</w:t>
      </w:r>
      <w:r>
        <w:t xml:space="preserve"> </w:t>
      </w:r>
      <w:r>
        <w:rPr>
          <w:bCs/>
          <w:b/>
        </w:rPr>
        <w:t xml:space="preserve">Sales Executive</w:t>
      </w:r>
      <w:r>
        <w:t xml:space="preserve"> </w:t>
      </w:r>
      <w:r>
        <w:t xml:space="preserve">must differentiate not through price wars, but through superior service and tailored solutions. Local competitors often have deep roots in the community and established networks within government bodies. International players bring global best practices and technological advantages.</w:t>
      </w:r>
    </w:p>
    <w:p>
      <w:pPr>
        <w:pStyle w:val="BodyText"/>
      </w:pPr>
      <w:r>
        <w:t xml:space="preserve">The key to success lies in hybridizing these strengths. A successful strategy involves leveraging global expertise while demonstrating local commitment. This might involve hiring local talent who understand the intricacies of Ankara’s bureaucratic landscape or partnering with local firms for joint ventures. By positioning oneself as a partner who respects and understands the specific context of</w:t>
      </w:r>
      <w:r>
        <w:t xml:space="preserve"> </w:t>
      </w:r>
      <w:r>
        <w:rPr>
          <w:bCs/>
          <w:b/>
        </w:rPr>
        <w:t xml:space="preserve">Turkey Ankara</w:t>
      </w:r>
      <w:r>
        <w:t xml:space="preserve">, rather than an outsider imposing a foreign model, a</w:t>
      </w:r>
    </w:p>
    <w:p>
      <w:pPr>
        <w:pStyle w:val="BodyText"/>
      </w:pPr>
      <w:r>
        <w:t xml:space="preserve">Sales Executive can build competitive advantage.</w:t>
      </w:r>
    </w:p>
    <w:bookmarkEnd w:id="24"/>
    <w:bookmarkStart w:id="25" w:name="conclusion-the-path-forward"/>
    <w:p>
      <w:pPr>
        <w:pStyle w:val="Heading2"/>
      </w:pPr>
      <w:r>
        <w:t xml:space="preserve">Conclusion: The Path Forward</w:t>
      </w:r>
    </w:p>
    <w:p>
      <w:pPr>
        <w:pStyle w:val="FirstParagraph"/>
      </w:pPr>
      <w:r>
        <w:t xml:space="preserve">In conclusion, the role of a Sales Executive in Turkey’s capital is multifaceted and demanding. It requires a blend of cultural intelligence, strategic financial planning, and genuine relational engagement. Ankara offers a stable yet complex market where political stability often translates into long-term opportunities for those who can navigate its bureaucratic and social landscapes effectively.</w:t>
      </w:r>
    </w:p>
    <w:p>
      <w:pPr>
        <w:pStyle w:val="BodyText"/>
      </w:pPr>
      <w:r>
        <w:t xml:space="preserve">For any organization looking to succeed in this region, the imperative is clear: we must move beyond traditional sales methodologies. We need to cultivate leaders who are not only skilled negotiators but also cultural ambassadors. By embracing the unique characteristics of business in</w:t>
      </w:r>
      <w:r>
        <w:t xml:space="preserve"> </w:t>
      </w:r>
      <w:r>
        <w:rPr>
          <w:bCs/>
          <w:b/>
        </w:rPr>
        <w:t xml:space="preserve">Turkey Ankara</w:t>
      </w:r>
      <w:r>
        <w:t xml:space="preserve">, we can transform challenges into opportunities. This</w:t>
      </w:r>
      <w:r>
        <w:t xml:space="preserve"> </w:t>
      </w:r>
      <w:r>
        <w:rPr>
          <w:bCs/>
          <w:b/>
        </w:rPr>
        <w:t xml:space="preserve">Reflection Paper</w:t>
      </w:r>
      <w:r>
        <w:t xml:space="preserve"> </w:t>
      </w:r>
      <w:r>
        <w:t xml:space="preserve">serves as a reminder that in this market, relationships are built on trust, patience, and respect for local customs. As we move forward, let us commit to being more than just vendors; let us be trusted partners in the growth and development of our clients’ enterprises in the heart of Turkey.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the Sales Executive Role in Turkey, Ankara</dc:title>
  <dc:creator/>
  <cp:keywords/>
  <dcterms:created xsi:type="dcterms:W3CDTF">2026-07-29T17:29:53Z</dcterms:created>
  <dcterms:modified xsi:type="dcterms:W3CDTF">2026-07-29T17:29:53Z</dcterms:modified>
</cp:coreProperties>
</file>

<file path=docProps/custom.xml><?xml version="1.0" encoding="utf-8"?>
<Properties xmlns="http://schemas.openxmlformats.org/officeDocument/2006/custom-properties" xmlns:vt="http://schemas.openxmlformats.org/officeDocument/2006/docPropsVTypes"/>
</file>