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51d3b32f2baab719b9472236171e8afbeaa3d5"/>
    <w:p>
      <w:pPr>
        <w:pStyle w:val="Heading1"/>
      </w:pPr>
      <w:r>
        <w:t xml:space="preserve">A Strategic Reflection on the Role of the Sales Executive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Strategic Planning Department</w:t>
      </w:r>
    </w:p>
    <w:bookmarkEnd w:id="20"/>
    <w:p>
      <w:pPr>
        <w:pStyle w:val="BodyText"/>
      </w:pPr>
      <w:r>
        <w:t xml:space="preserve">The landscape of modern commerce is rarely static, yet nowhere is the velocity of change more palpable than in the dynamic economic ecosystem of Miami. As a hub where international trade, tourism, and local real estate converge, United States Miami presents a unique paradox for business professionals: it is both deeply rooted in traditional relationship-building and aggressively forward-looking toward digital innovation. It is within this complex environment that the role of the</w:t>
      </w:r>
      <w:r>
        <w:t xml:space="preserve"> </w:t>
      </w:r>
      <w:r>
        <w:rPr>
          <w:bCs/>
          <w:b/>
        </w:rPr>
        <w:t xml:space="preserve">Sales Executive</w:t>
      </w:r>
      <w:r>
        <w:t xml:space="preserve"> </w:t>
      </w:r>
      <w:r>
        <w:t xml:space="preserve">must be critically examined. This reflection paper seeks to dissect the nuances of being a high-performing sales leader specifically tailored to the cultural, economic, and competitive realities of United States Miami. By analyzing these factors, we can better understand how strategy must adapt to thrive in one of America’s most vibrant marketplaces.</w:t>
      </w:r>
    </w:p>
    <w:bookmarkStart w:id="21" w:name="Xc6ca6a470ccbdd8e60b3196bf56b4b9b187de1b"/>
    <w:p>
      <w:pPr>
        <w:pStyle w:val="Heading2"/>
      </w:pPr>
      <w:r>
        <w:t xml:space="preserve">The Cultural Imperative: Relationship Over Transaction</w:t>
      </w:r>
    </w:p>
    <w:p>
      <w:pPr>
        <w:pStyle w:val="FirstParagraph"/>
      </w:pPr>
      <w:r>
        <w:t xml:space="preserve">In many parts of the United States, particularly in the industrial Midwest or the tech-focused West Coast, sales transactions are often driven by efficiency, data analytics, and cold logic. However, reflecting on my experiences and observations within</w:t>
      </w:r>
      <w:r>
        <w:t xml:space="preserve"> </w:t>
      </w:r>
      <w:r>
        <w:rPr>
          <w:bCs/>
          <w:b/>
        </w:rPr>
        <w:t xml:space="preserve">United States Miami</w:t>
      </w:r>
      <w:r>
        <w:t xml:space="preserve">, it becomes evident that this approach is insufficient. The culture here is heavily influenced by Latin American and Caribbean traditions of *personalismo*, where trust is established through personal connection rather than corporate branding alone. For a</w:t>
      </w:r>
      <w:r>
        <w:t xml:space="preserve"> </w:t>
      </w:r>
      <w:r>
        <w:rPr>
          <w:bCs/>
          <w:b/>
        </w:rPr>
        <w:t xml:space="preserve">Sales Executive</w:t>
      </w:r>
      <w:r>
        <w:t xml:space="preserve">, this means that the "sale" does not begin with the pitch; it begins with the handshake, the conversation about family, and the understanding of cultural nuances.</w:t>
      </w:r>
    </w:p>
    <w:p>
      <w:pPr>
        <w:pStyle w:val="BodyText"/>
      </w:pPr>
      <w:r>
        <w:t xml:space="preserve">I have observed that in Miami, time is perceived differently. While efficiency is valued in boardrooms involving multinational corporations in Brickell or Doral, it takes a backseat to rapport-building in sectors like hospitality and real estate. A</w:t>
      </w:r>
      <w:r>
        <w:t xml:space="preserve"> </w:t>
      </w:r>
      <w:r>
        <w:rPr>
          <w:bCs/>
          <w:b/>
        </w:rPr>
        <w:t xml:space="preserve">Sales Executive</w:t>
      </w:r>
      <w:r>
        <w:t xml:space="preserve"> </w:t>
      </w:r>
      <w:r>
        <w:t xml:space="preserve">who rushes through a presentation without taking the time to connect on a human level will find themselves at a significant disadvantage. Therefore, the primary reflection here is that emotional intelligence (EQ) is not just a soft skill but a critical revenue driver in this specific geography. The ability to read social cues, understand the importance of face-to-face meetings over Zoom calls, and navigate bilingual dynamics (English and Spanish) are indispensable tools for success.</w:t>
      </w:r>
    </w:p>
    <w:bookmarkEnd w:id="21"/>
    <w:bookmarkStart w:id="22" w:name="X7330dc13921c87088e314c013367175a49acf01"/>
    <w:p>
      <w:pPr>
        <w:pStyle w:val="Heading2"/>
      </w:pPr>
      <w:r>
        <w:t xml:space="preserve">The Economic Engine: Sector-Specific Nuances</w:t>
      </w:r>
    </w:p>
    <w:p>
      <w:pPr>
        <w:pStyle w:val="FirstParagraph"/>
      </w:pPr>
      <w:r>
        <w:t xml:space="preserve">Miami’s economy is not monolithic; it is a mosaic of distinct sectors including real estate, fintech, logistics, and tourism. Each sector demands a different tactical approach from the</w:t>
      </w:r>
      <w:r>
        <w:t xml:space="preserve"> </w:t>
      </w:r>
      <w:r>
        <w:rPr>
          <w:bCs/>
          <w:b/>
        </w:rPr>
        <w:t xml:space="preserve">Sales Executive</w:t>
      </w:r>
      <w:r>
        <w:t xml:space="preserve">. In the real estate market of United States Miami, for instance, the influx of domestic and international capital has created a seller’s market that requires aggressive negotiation skills coupled with deep regulatory knowledge. A</w:t>
      </w:r>
      <w:r>
        <w:t xml:space="preserve"> </w:t>
      </w:r>
      <w:r>
        <w:rPr>
          <w:bCs/>
          <w:b/>
        </w:rPr>
        <w:t xml:space="preserve">Sales Executive</w:t>
      </w:r>
      <w:r>
        <w:t xml:space="preserve"> </w:t>
      </w:r>
      <w:r>
        <w:t xml:space="preserve">here must be part advisor, part negotiator, and part financial analyst.</w:t>
      </w:r>
    </w:p>
    <w:p>
      <w:pPr>
        <w:pStyle w:val="BodyText"/>
      </w:pPr>
      <w:r>
        <w:t xml:space="preserve">Conversely, in the growing fintech corridor known as "Fintech Mile," the sales cycle is shorter but technically complex. Here, the</w:t>
      </w:r>
      <w:r>
        <w:t xml:space="preserve"> </w:t>
      </w:r>
      <w:r>
        <w:rPr>
          <w:bCs/>
          <w:b/>
        </w:rPr>
        <w:t xml:space="preserve">Sales Executive</w:t>
      </w:r>
      <w:r>
        <w:t xml:space="preserve"> </w:t>
      </w:r>
      <w:r>
        <w:t xml:space="preserve">must possess a high degree of technical literacy to speak credibly with CTOs and Chief Risk Officers. This dichotomy forces me to reflect on my own professional development: am I generalizing my approach when I should be specializing? The diversity of the Miami market suggests that a one-size-fits-all sales methodology is obsolete. Success requires agility—the ability to pivot from discussing luxury property amenities in Coconut Grove to discussing blockchain security protocols in downtown Miami within the same week. This versatility is perhaps the most demanding aspect of being a</w:t>
      </w:r>
      <w:r>
        <w:t xml:space="preserve"> </w:t>
      </w:r>
      <w:r>
        <w:rPr>
          <w:bCs/>
          <w:b/>
        </w:rPr>
        <w:t xml:space="preserve">Sales Executive</w:t>
      </w:r>
      <w:r>
        <w:t xml:space="preserve"> </w:t>
      </w:r>
      <w:r>
        <w:t xml:space="preserve">in this region.</w:t>
      </w:r>
    </w:p>
    <w:bookmarkEnd w:id="22"/>
    <w:bookmarkStart w:id="23" w:name="Xbec6403c831d5f7f9b3eef99bb9bb28eaf52909"/>
    <w:p>
      <w:pPr>
        <w:pStyle w:val="Heading2"/>
      </w:pPr>
      <w:r>
        <w:t xml:space="preserve">The Competitive Landscape: Differentiation Through Value</w:t>
      </w:r>
    </w:p>
    <w:p>
      <w:pPr>
        <w:pStyle w:val="FirstParagraph"/>
      </w:pPr>
      <w:r>
        <w:t xml:space="preserve">The saturation of certain industries in United States Miami means that competition is fierce. In sectors like digital marketing and e-commerce, the barrier to entry is low, leading to a crowded field of vendors. For the</w:t>
      </w:r>
      <w:r>
        <w:t xml:space="preserve"> </w:t>
      </w:r>
      <w:r>
        <w:rPr>
          <w:bCs/>
          <w:b/>
        </w:rPr>
        <w:t xml:space="preserve">Sales Executive</w:t>
      </w:r>
      <w:r>
        <w:t xml:space="preserve">, this creates a paradox of choice for clients. When every provider claims to offer "best-in-class" solutions, how does one differentiate? My reflection indicates that differentiation in Miami is no longer about product features alone; it is about service reliability and local market insight.</w:t>
      </w:r>
    </w:p>
    <w:p>
      <w:pPr>
        <w:pStyle w:val="BodyText"/>
      </w:pPr>
      <w:r>
        <w:t xml:space="preserve">Clients in United States Miami are increasingly sophisticated. They have access to global information and are not easily swayed by flashy marketing decks. A</w:t>
      </w:r>
      <w:r>
        <w:t xml:space="preserve"> </w:t>
      </w:r>
      <w:r>
        <w:rPr>
          <w:bCs/>
          <w:b/>
        </w:rPr>
        <w:t xml:space="preserve">Sales Executive</w:t>
      </w:r>
      <w:r>
        <w:t xml:space="preserve"> </w:t>
      </w:r>
      <w:r>
        <w:t xml:space="preserve">must provide value by offering insights into local trends, regulatory changes, or consumer behavior shifts that competitors may miss. For example, understanding the impact of hurricane season on insurance premiums or logistics timelines adds tangible value that generic sales pitches lack. Therefore, the role of the</w:t>
      </w:r>
      <w:r>
        <w:t xml:space="preserve"> </w:t>
      </w:r>
      <w:r>
        <w:rPr>
          <w:bCs/>
          <w:b/>
        </w:rPr>
        <w:t xml:space="preserve">Sales Executive</w:t>
      </w:r>
      <w:r>
        <w:t xml:space="preserve"> </w:t>
      </w:r>
      <w:r>
        <w:t xml:space="preserve">is evolving from a vendor to a strategic consultant. This shift requires continuous education and a proactive stance in market analysis.</w:t>
      </w:r>
    </w:p>
    <w:bookmarkEnd w:id="23"/>
    <w:bookmarkStart w:id="24" w:name="Xd3416cd0c66e478cf65a56b92a86f74ce8a2cb4"/>
    <w:p>
      <w:pPr>
        <w:pStyle w:val="Heading2"/>
      </w:pPr>
      <w:r>
        <w:t xml:space="preserve">The Future Outlook: Adaptability and Resilience</w:t>
      </w:r>
    </w:p>
    <w:p>
      <w:pPr>
        <w:pStyle w:val="FirstParagraph"/>
      </w:pPr>
      <w:r>
        <w:t xml:space="preserve">Looking ahead, the trajectory for United States Miami suggests continued growth, but also increased volatility. Climate concerns, shifting immigration policies, and global economic fluctuations all pose potential risks to the local market. For a</w:t>
      </w:r>
      <w:r>
        <w:t xml:space="preserve"> </w:t>
      </w:r>
      <w:r>
        <w:rPr>
          <w:bCs/>
          <w:b/>
        </w:rPr>
        <w:t xml:space="preserve">Sales Executive</w:t>
      </w:r>
      <w:r>
        <w:t xml:space="preserve">, resilience is key. The ability to maintain optimism while realistically assessing risks is crucial when advising clients who may be hesitant due to external uncertainties.</w:t>
      </w:r>
    </w:p>
    <w:p>
      <w:pPr>
        <w:pStyle w:val="BodyText"/>
      </w:pPr>
      <w:r>
        <w:t xml:space="preserve">Furthermore, the integration of AI and CRM technologies is changing how sales are conducted. While human touch remains vital in Miami, data-driven decision-making cannot be ignored. A forward-thinking</w:t>
      </w:r>
      <w:r>
        <w:t xml:space="preserve"> </w:t>
      </w:r>
      <w:r>
        <w:rPr>
          <w:bCs/>
          <w:b/>
        </w:rPr>
        <w:t xml:space="preserve">Sales Executive</w:t>
      </w:r>
      <w:r>
        <w:t xml:space="preserve"> </w:t>
      </w:r>
      <w:r>
        <w:t xml:space="preserve">must leverage technology to streamline administrative tasks, allowing more time for high-value interactions. However, this technological adoption must be balanced with the cultural expectation of personal service found in United States Miami.</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Sales Executive</w:t>
      </w:r>
      <w:r>
        <w:t xml:space="preserve"> </w:t>
      </w:r>
      <w:r>
        <w:t xml:space="preserve">in United States Miami is a distinct professional journey that demands more than traditional sales training. It requires a deep appreciation for cultural nuances, sector-specific expertise, and the ability to act as a strategic partner rather than just a vendor. The vibrant energy of Miami provides immense opportunity, but it also demands high adaptability and emotional intelligence.</w:t>
      </w:r>
    </w:p>
    <w:p>
      <w:pPr>
        <w:pStyle w:val="BodyText"/>
      </w:pPr>
      <w:r>
        <w:t xml:space="preserve">As I move forward in my career within this region, I recognize that my success will depend on my ability to blend these elements. I must be a student of the local culture, a master of product knowledge tailored to specific industries, and a resilient navigator of economic changes. The role of the</w:t>
      </w:r>
      <w:r>
        <w:t xml:space="preserve"> </w:t>
      </w:r>
      <w:r>
        <w:rPr>
          <w:bCs/>
          <w:b/>
        </w:rPr>
        <w:t xml:space="preserve">Sales Executive</w:t>
      </w:r>
      <w:r>
        <w:t xml:space="preserve"> </w:t>
      </w:r>
      <w:r>
        <w:t xml:space="preserve">in United States Miami is not just about closing deals; it is about building lasting relationships that withstand the test of time and market fluctuations. By embracing these reflections, I aim to enhance my performance and contribute meaningfully to our organization’s growth in this exciting and competitive marketplace.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2026-07-29T18:21:50Z</dcterms:created>
  <dcterms:modified xsi:type="dcterms:W3CDTF">2026-07-29T18:21:50Z</dcterms:modified>
</cp:coreProperties>
</file>

<file path=docProps/custom.xml><?xml version="1.0" encoding="utf-8"?>
<Properties xmlns="http://schemas.openxmlformats.org/officeDocument/2006/custom-properties" xmlns:vt="http://schemas.openxmlformats.org/officeDocument/2006/docPropsVTypes"/>
</file>