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Melbourne</w:t>
      </w:r>
    </w:p>
    <w:bookmarkStart w:id="25" w:name="X2d231d0ad9484eab68c3a9502f95a91cfa4a54d"/>
    <w:p>
      <w:pPr>
        <w:pStyle w:val="Heading1"/>
      </w:pPr>
      <w:r>
        <w:t xml:space="preserve">Reflection Paper</w:t>
      </w:r>
      <w:r>
        <w:br/>
      </w:r>
      <w:r>
        <w:t xml:space="preserve">The Role of the School Counselor in Australia, Melbourne</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In the vibrant and multicultural landscape of Melbourne, Victoria, the educational system is not merely defined by academic rigor but also by a profound commitment to holistic student well-being. As Australia continues to evolve its approaches to mental health and social equity within educational settings, the role of the School Counselor has emerged as a pivotal component of this infrastructure. This reflection paper seeks to explore the multifaceted responsibilities of a School Counselor specifically within the context of Melbourne, Australia, analyzing how their work intersects with cultural diversity, systemic challenges, and developmental needs.</w:t>
      </w:r>
    </w:p>
    <w:bookmarkStart w:id="20" w:name="the-unique-context-of-melbourne"/>
    <w:p>
      <w:pPr>
        <w:pStyle w:val="Heading2"/>
      </w:pPr>
      <w:r>
        <w:t xml:space="preserve">The Unique Context of Melbourne</w:t>
      </w:r>
    </w:p>
    <w:p>
      <w:pPr>
        <w:pStyle w:val="FirstParagraph"/>
      </w:pPr>
      <w:r>
        <w:t xml:space="preserve">Melbourne is often cited as one of the most liveable cities in the world due largely to its strong sense of community and public services. However beneath this polished exterior lies a complex demographic tapestry. With a significant proportion of students coming from migrant, refugee, and Indigenous backgrounds, schools in Melbourne are microcosms of global diversity. For a School Counselor working here, the primary challenge is not just addressing universal developmental issues such as academic pressure or peer relationships but navigating the intricate layers of cultural identity and trauma that may accompany migration or historical disenfranchisement.</w:t>
      </w:r>
    </w:p>
    <w:p>
      <w:pPr>
        <w:pStyle w:val="BodyText"/>
      </w:pPr>
      <w:r>
        <w:t xml:space="preserve">In this context, the School Counselor acts as a cultural broker. They must possess an acute sensitivity to the varying values and expectations held by different communities. For instance, in many Asian cultures prevalent in Melbourne suburbs like Footscray or Glen Waverley, there may be significant stigma surrounding mental health discussions. A counselor’s ability to build trust requires understanding these nuances and adapting therapeutic techniques to be culturally safe and appropriate. This goes beyond simple translation; it involves creating an environment where students feel their heritage is respected while simultaneously encouraging them to engage with supportive services.</w:t>
      </w:r>
    </w:p>
    <w:bookmarkEnd w:id="20"/>
    <w:bookmarkStart w:id="21" w:name="academic-pressure-and-mental-health"/>
    <w:p>
      <w:pPr>
        <w:pStyle w:val="Heading2"/>
      </w:pPr>
      <w:r>
        <w:t xml:space="preserve">Academic Pressure and Mental Health</w:t>
      </w:r>
    </w:p>
    <w:p>
      <w:pPr>
        <w:pStyle w:val="FirstParagraph"/>
      </w:pPr>
      <w:r>
        <w:t xml:space="preserve">Australia, particularly in states like Victoria, places considerable emphasis on academic achievement through the Victorian Certificate of Education (VCE). The pressure on secondary school students to perform well can be immense, leading to high rates of anxiety and burnout. In Melbourne’s competitive educational environment, School Counselors play a critical role in mitigating these effects. They are often the first point of contact for students experiencing stress related to exams, future career prospects, and parental expectations.</w:t>
      </w:r>
    </w:p>
    <w:p>
      <w:pPr>
        <w:pStyle w:val="BodyText"/>
      </w:pPr>
      <w:r>
        <w:t xml:space="preserve">Reflecting on this aspect, it becomes clear that the counselor’s role extends beyond crisis intervention. It involves proactive education in resilience building and emotional regulation skills. Workshops on mindfulness, time management, and coping strategies are essential tools in the Melbourne school context. Furthermore counselors must collaborate closely with teachers to ensure that academic demands do not compromise mental health. This collaborative approach ensures that the pursuit of excellence does not come at the cost of student well-being.</w:t>
      </w:r>
    </w:p>
    <w:bookmarkEnd w:id="21"/>
    <w:bookmarkStart w:id="22" w:name="addressing-social-equity-and-inclusion"/>
    <w:p>
      <w:pPr>
        <w:pStyle w:val="Heading2"/>
      </w:pPr>
      <w:r>
        <w:t xml:space="preserve">Addressing Social Equity and Inclusion</w:t>
      </w:r>
    </w:p>
    <w:p>
      <w:pPr>
        <w:pStyle w:val="FirstParagraph"/>
      </w:pPr>
      <w:r>
        <w:t xml:space="preserve">Australia has a long history of grappling with social inequality, particularly regarding Aboriginal and Torres Strait Islander peoples. In Melbourne, schools are increasingly recognized as key sites for reconciliation efforts. School Counselors in this region are tasked with supporting Indigenous students who may face systemic barriers, discrimination, or intergenerational trauma. Their role is to advocate for these students within the school system ensuring that policies and practices are inclusive and supportive.</w:t>
      </w:r>
    </w:p>
    <w:p>
      <w:pPr>
        <w:pStyle w:val="BodyText"/>
      </w:pPr>
      <w:r>
        <w:t xml:space="preserve">Moreover counselors must also address issues of bullying which can be exacerbated by cultural misunderstandings or socioeconomic disparities. By fostering a school culture of empathy and inclusion, counselors help create a safe space where all students regardless of their background feel valued. This aligns with the broader Australian educational goals of promoting social cohesion and equity.</w:t>
      </w:r>
    </w:p>
    <w:bookmarkEnd w:id="22"/>
    <w:bookmarkStart w:id="23" w:name="Xd15df3d189219f4001a801219a57f8abd2057f9"/>
    <w:p>
      <w:pPr>
        <w:pStyle w:val="Heading2"/>
      </w:pPr>
      <w:r>
        <w:t xml:space="preserve">Collaboration and Professional Responsibility</w:t>
      </w:r>
    </w:p>
    <w:p>
      <w:pPr>
        <w:pStyle w:val="FirstParagraph"/>
      </w:pPr>
      <w:r>
        <w:t xml:space="preserve">The effectiveness of a School Counselor in Melbourne is deeply intertwined with their ability to collaborate. They work alongside teachers, parents, external mental health professionals, and community organizations. This networked approach is crucial because the challenges students face are rarely isolated to the school gates. For example a counselor might refer a student to an external trauma specialist or coordinate with local community groups that provide support for migrant families.</w:t>
      </w:r>
    </w:p>
    <w:p>
      <w:pPr>
        <w:pStyle w:val="BodyText"/>
      </w:pPr>
      <w:r>
        <w:t xml:space="preserve">Professional responsibility also involves adhering to ethical guidelines set by bodies such as the Australian Counselling Association (ACA) and the Australian School Counsellors Association (ASCA). These frameworks ensure that counselors maintain high standards of practice confidentiality and professional development. In a city like Melbourne which is known for its progressive social policies, there is an expectation that counselors will engage in continuous learning to stay abreast of emerging trends in youth mental health.</w:t>
      </w:r>
    </w:p>
    <w:bookmarkEnd w:id="23"/>
    <w:bookmarkStart w:id="24" w:name="conclusion"/>
    <w:p>
      <w:pPr>
        <w:pStyle w:val="Heading2"/>
      </w:pPr>
      <w:r>
        <w:t xml:space="preserve">Conclusion</w:t>
      </w:r>
    </w:p>
    <w:p>
      <w:pPr>
        <w:pStyle w:val="FirstParagraph"/>
      </w:pPr>
      <w:r>
        <w:t xml:space="preserve">In conclusion the School Counselor in Melbourne, Australia serves as a vital pillar within the educational community. Their role is complex requiring a blend of clinical expertise cultural competence and advocacy skills. By addressing the unique challenges posed by academic pressure cultural diversity and social equity counselors contribute significantly to fostering healthy positive environments for students.</w:t>
      </w:r>
    </w:p>
    <w:p>
      <w:pPr>
        <w:pStyle w:val="BodyText"/>
      </w:pPr>
      <w:r>
        <w:t xml:space="preserve">As we look to the future it is imperative that schools continue to invest in counseling services recognizing that student well-being is foundational to academic success and personal development. The work done by School Counselors in Melbourne not only impacts individual lives but also strengthens the fabric of our society by nurturing resilient empathetic citizens. This reflection underscores the critical importance of this profession and calls for continued support and recognition of their invaluable contributions.</w:t>
      </w:r>
    </w:p>
    <w:p>
      <w:pPr>
        <w:pStyle w:val="BodyText"/>
      </w:pPr>
      <w:r>
        <w:t xml:space="preserve">__________________________</w:t>
      </w:r>
    </w:p>
    <w:p>
      <w:pPr>
        <w:pStyle w:val="BodyText"/>
      </w:pPr>
      <w:r>
        <w:t xml:space="preserve">[Your Name]</w:t>
      </w:r>
    </w:p>
    <w:p>
      <w:pPr>
        <w:pStyle w:val="BodyText"/>
      </w:pP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Australia, Melbourne</dc:title>
  <dc:creator/>
  <dc:language>en</dc:language>
  <cp:keywords/>
  <dcterms:created xsi:type="dcterms:W3CDTF">2026-07-30T04:47:56Z</dcterms:created>
  <dcterms:modified xsi:type="dcterms:W3CDTF">2026-07-30T04:47:56Z</dcterms:modified>
</cp:coreProperties>
</file>

<file path=docProps/custom.xml><?xml version="1.0" encoding="utf-8"?>
<Properties xmlns="http://schemas.openxmlformats.org/officeDocument/2006/custom-properties" xmlns:vt="http://schemas.openxmlformats.org/officeDocument/2006/docPropsVTypes"/>
</file>