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4d26bddc5f2aa9721e87025784ee4c8d323dd51"/>
    <w:p>
      <w:pPr>
        <w:pStyle w:val="Heading1"/>
      </w:pPr>
      <w:r>
        <w:t xml:space="preserve">The Evolving Role of the School Counselor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Educational Guidance in a Metropolitan Context</w:t>
      </w:r>
    </w:p>
    <w:bookmarkStart w:id="20" w:name="X20251d8602334a394c0207bb779f2bfe85ead24"/>
    <w:p>
      <w:pPr>
        <w:pStyle w:val="Heading2"/>
      </w:pPr>
      <w:r>
        <w:t xml:space="preserve">The Intersection of Vocation and Social Reality</w:t>
      </w:r>
    </w:p>
    <w:p>
      <w:pPr>
        <w:pStyle w:val="FirstParagraph"/>
      </w:pPr>
      <w:r>
        <w:t xml:space="preserve">To reflect upon the figure of the School Counselor is to engage with one of the most complex and vital pillars of modern educational systems. In the specific, dynamic, and often contradictory context Brazil São Paulo offers, this role transcends traditional career guidance or academic advising. It becomes a site of social intervention, psychological support, and civic formation. As I contemplate the trajectory of School Counselor practice within this megacity, I am struck by the profound responsibility borne by professionals who stand at the intersection of public policy, individual well-being, and societal inequality. São Paulo is not merely a backdrop for these interactions; it is an active participant in shaping the challenges that counselors must navigate daily.</w:t>
      </w:r>
    </w:p>
    <w:bookmarkEnd w:id="20"/>
    <w:bookmarkStart w:id="21" w:name="X4959798e71c95ea048a8c2e286bdb78c4aca621"/>
    <w:p>
      <w:pPr>
        <w:pStyle w:val="Heading2"/>
      </w:pPr>
      <w:r>
        <w:t xml:space="preserve">The Complexity of São Paulo’s Educational Landscape</w:t>
      </w:r>
    </w:p>
    <w:p>
      <w:pPr>
        <w:pStyle w:val="FirstParagraph"/>
      </w:pPr>
      <w:r>
        <w:t xml:space="preserve">Brazil São Paulo represents one of the largest urban hubs in the world, characterized by extreme socioeconomic stratification. For a School Counselor working here, the environment is inherently multifaceted. In districts like Vila Prudente or Mooca, schools often serve populations with relatively stable access to resources. Conversely, in peripheries such as Guaianazes or Parelheiros, students may face challenges ranging from housing insecurity and violence exposure to limited access to digital connectivity for remote learning. The School Counselor must therefore be culturally competent and socially aware, capable of understanding that a student’s academic struggle is rarely just about grades—it is often about survival, family structure, and community safety.</w:t>
      </w:r>
      <w:r>
        <w:t xml:space="preserve"> </w:t>
      </w:r>
      <w:r>
        <w:t xml:space="preserve">This reality demands that the School Counselor in Brazil São Paulo act as a bridge between the school institution and the broader community. The role requires navigating public health networks (SUS), social assistance centers (CRAS), and non-governmental organizations to provide holistic support for students who fall outside standard academic metrics. This interdisciplinary approach is not optional; it is essential for the efficacy of any educational intervention in such a diverse metropolis.</w:t>
      </w:r>
    </w:p>
    <w:bookmarkEnd w:id="21"/>
    <w:bookmarkStart w:id="22" w:name="psychosocial-support-and-mental-health"/>
    <w:p>
      <w:pPr>
        <w:pStyle w:val="Heading2"/>
      </w:pPr>
      <w:r>
        <w:t xml:space="preserve">Psychosocial Support and Mental Health</w:t>
      </w:r>
    </w:p>
    <w:p>
      <w:pPr>
        <w:pStyle w:val="FirstParagraph"/>
      </w:pPr>
      <w:r>
        <w:t xml:space="preserve">The post-pandemic era has exacerbated mental health crises among adolescents globally, but in Brazil São Paulo, these issues are magnified by existing social pressures. The School Counselor has increasingly become the first line of defense for students experiencing anxiety, depression, and trauma. Unlike clinical psychologists who may refer patients out for long-term therapy due to caseload constraints or ethical boundaries regarding diagnosis within educational settings, the School Counselor provides immediate psychosocial support. They help normalize emotional struggles and create safe spaces for dialogue.</w:t>
      </w:r>
      <w:r>
        <w:t xml:space="preserve"> </w:t>
      </w:r>
      <w:r>
        <w:t xml:space="preserve">However, this expansion of duties brings its own set of reflections on professional limits. The School Counselor must recognize when a case requires specialized clinical intervention and how to effectively refer students to appropriate healthcare services within the Brazilian public system or private insurance networks, depending on the student's socioeconomic status. This gatekeeping role is critical in maintaining the integrity of both educational and healthcare systems.</w:t>
      </w:r>
    </w:p>
    <w:bookmarkEnd w:id="22"/>
    <w:bookmarkStart w:id="23" w:name="guidance-identity-and-citizenship"/>
    <w:p>
      <w:pPr>
        <w:pStyle w:val="Heading2"/>
      </w:pPr>
      <w:r>
        <w:t xml:space="preserve">Guidance, Identity, and Citizenship</w:t>
      </w:r>
    </w:p>
    <w:p>
      <w:pPr>
        <w:pStyle w:val="FirstParagraph"/>
      </w:pPr>
      <w:r>
        <w:t xml:space="preserve">Traditional notions of career guidance are expanding into broader life coaching and identity formation support. In a country as culturally diverse as Brazil, students from São Paulo are navigating questions of gender identity, racial discrimination (quilombola and Black identities), socioeconomic mobility, and political engagement. The School Counselor plays a pivotal role in facilitating these conversations. By integrating the principles of the National Curriculum Base Common (BNCC) regarding socio-emotional skills and citizenship education into their practice, they help students develop resilience and critical thinking.</w:t>
      </w:r>
      <w:r>
        <w:t xml:space="preserve"> </w:t>
      </w:r>
      <w:r>
        <w:t xml:space="preserve">Reflecting on this aspect, I realize that the School Counselor is not just preparing students for jobs but for democratic participation. In Brazil São Paulo, where civic engagement can be influenced by local political dynamics, fostering a sense of agency in youth is crucial. The counselor helps students understand their rights as citizens and empowers them to advocate for themselves and their communities, thereby contributing to social change from within the educational sphere.</w:t>
      </w:r>
    </w:p>
    <w:bookmarkEnd w:id="23"/>
    <w:bookmarkStart w:id="24" w:name="X66b4b5f912b230f8d886baf4f4cd1c16e9f7f8e"/>
    <w:p>
      <w:pPr>
        <w:pStyle w:val="Heading2"/>
      </w:pPr>
      <w:r>
        <w:t xml:space="preserve">Professional Challenges and Ethical Considerations</w:t>
      </w:r>
    </w:p>
    <w:p>
      <w:pPr>
        <w:pStyle w:val="FirstParagraph"/>
      </w:pPr>
      <w:r>
        <w:t xml:space="preserve">Despite the recognized importance of these roles, School Counselors in Brazil face significant structural challenges. Understaffing, high student-to-counselor ratios, and lack of continuous professional development are common issues. In Brazil São Paulo, while there is a growing recognition of the profession’s value through laws regulating psychological support in schools (such as Law 13.467/2017), implementation varies widely across municipalities and school networks (public vs. private).</w:t>
      </w:r>
      <w:r>
        <w:t xml:space="preserve"> </w:t>
      </w:r>
      <w:r>
        <w:t xml:space="preserve">Furthermore, ethical considerations arise when counselors become entangled in family conflicts or community disputes. Maintaining confidentiality while ensuring student safety requires nuanced judgment calls that test the counselor’s ethical framework daily. The tension between being an advocate for the student and adhering to institutional policies can be a source of professional stress, necessitating robust supervision and peer support networks.</w:t>
      </w:r>
    </w:p>
    <w:bookmarkEnd w:id="24"/>
    <w:bookmarkStart w:id="25" w:name="X635e3ac886eed72ab1e3daeddc54e67cb996437"/>
    <w:p>
      <w:pPr>
        <w:pStyle w:val="Heading2"/>
      </w:pPr>
      <w:r>
        <w:t xml:space="preserve">Conclusion: A Commitment to Holistic Development</w:t>
      </w:r>
    </w:p>
    <w:p>
      <w:pPr>
        <w:pStyle w:val="FirstParagraph"/>
      </w:pPr>
      <w:r>
        <w:t xml:space="preserve">In conclusion, reflecting on the role of the School Counselor in Brazil São Paulo reveals a profession that is both demanding and deeply rewarding. It requires a blend of psychological expertise, social work acumen, and educational pedagogy. The counselor in this context is not merely an advisor but a facilitator of holistic development, helping students navigate the complexities of life in one of the world’s most vibrant yet challenging cities.</w:t>
      </w:r>
      <w:r>
        <w:t xml:space="preserve"> </w:t>
      </w:r>
      <w:r>
        <w:t xml:space="preserve">As we move forward, it is imperative that stakeholders—policymakers, school administrators, and parents—continue to advocate for adequate resources and recognition for School Counselors. By investing in this profession, Brazil São Paulo can enhance educational equity and foster a generation of young people who are not only academically prepared but emotionally resilient and civically engaged. The reflection on this role underscores that education is not just about teaching subjects; it is about nurturing human potential in all its complexity, a mission that lies at the heart of effective School Counseling.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Brazil, São Paulo</dc:title>
  <dc:creator/>
  <cp:keywords/>
  <dcterms:created xsi:type="dcterms:W3CDTF">2026-07-29T22:35:15Z</dcterms:created>
  <dcterms:modified xsi:type="dcterms:W3CDTF">2026-07-29T22:35:15Z</dcterms:modified>
</cp:coreProperties>
</file>

<file path=docProps/custom.xml><?xml version="1.0" encoding="utf-8"?>
<Properties xmlns="http://schemas.openxmlformats.org/officeDocument/2006/custom-properties" xmlns:vt="http://schemas.openxmlformats.org/officeDocument/2006/docPropsVTypes"/>
</file>