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Chile,</w:t>
      </w:r>
      <w:r>
        <w:t xml:space="preserve"> </w:t>
      </w:r>
      <w:r>
        <w:t xml:space="preserve">Santiago</w:t>
      </w:r>
    </w:p>
    <w:bookmarkStart w:id="26" w:name="X4cb68fe55f00c6f7c8ca12b40212ae1d9fe1fee"/>
    <w:p>
      <w:pPr>
        <w:pStyle w:val="Heading1"/>
      </w:pPr>
      <w:r>
        <w:t xml:space="preserve">The Role and Impact of School Counselors in Chile, Santiago</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Evolving Landscape of Student Support in Chile</w:t>
      </w:r>
    </w:p>
    <w:bookmarkStart w:id="20" w:name="Xa59e62fb71d857214fc51fa78e951e1a3ad42c5"/>
    <w:p>
      <w:pPr>
        <w:pStyle w:val="Heading2"/>
      </w:pPr>
      <w:r>
        <w:t xml:space="preserve">I. Introduction to the Context of School Counselors in Chile Santiago</w:t>
      </w:r>
    </w:p>
    <w:p>
      <w:pPr>
        <w:pStyle w:val="FirstParagraph"/>
      </w:pPr>
      <w:r>
        <w:t xml:space="preserve">The educational landscape in Chile has undergone significant transformation over the past two decades, characterized by legislative reforms aimed at democratizing access to education and improving quality standards. Within this evolving framework, the role of the School Counselor (*Orientador Escolar*) has emerged as a critical component in ensuring holistic student development. This reflection paper explores the multifaceted nature of being a School Counselor in Chile Santiago, analyzing how these professionals navigate socio-economic disparities, cultural expectations, and systemic challenges to foster an inclusive educational environment.</w:t>
      </w:r>
    </w:p>
    <w:p>
      <w:pPr>
        <w:pStyle w:val="BodyText"/>
      </w:pPr>
      <w:r>
        <w:t xml:space="preserve">Santiago de Chile, as the capital and largest metropolitan area in the country, serves as a microcosm of the broader national dynamics. It is a city defined by stark contrasts between wealth and poverty. Consequently, for any School Counselor operating within this context, understanding the social determinants of health and education is not merely beneficial but essential. The School Counselor in Chile Santiago acts as more than an academic advisor; they are often the first line of defense against social exclusion, trauma, and inequality.</w:t>
      </w:r>
    </w:p>
    <w:bookmarkEnd w:id="20"/>
    <w:bookmarkStart w:id="21" w:name="Xa244f657b59a244fde76b6a8a86a989fd6091d0"/>
    <w:p>
      <w:pPr>
        <w:pStyle w:val="Heading2"/>
      </w:pPr>
      <w:r>
        <w:t xml:space="preserve">II. The Dual Mandate: Academic Guidance and Psychosocial Support</w:t>
      </w:r>
    </w:p>
    <w:p>
      <w:pPr>
        <w:pStyle w:val="FirstParagraph"/>
      </w:pPr>
      <w:r>
        <w:t xml:space="preserve">In many international contexts, school counseling is divided strictly between academic advising and career planning. However, in Chile Santiago, the reality for the School Counselor is far more integrated. Due to limited resources in public education sectors, which house a significant portion of the student population in Santiago’s periphery (*conos sur y oriente*), counselors frequently assume roles that overlap with social workers and psychologists.</w:t>
      </w:r>
    </w:p>
    <w:p>
      <w:pPr>
        <w:pStyle w:val="BodyText"/>
      </w:pPr>
      <w:r>
        <w:t xml:space="preserve">The primary duty of a School Counselor remains guiding students through the transition from secondary to tertiary education. With the implementation of new admission systems, such as the *Sistema de Admisión Escolar*, counselors play a pivotal role in demystifying university entry requirements for first-generation college attendees. Yet, this academic guidance is inextricably linked to psychosocial support. In neighborhoods where violence, substance abuse, and family instability are prevalent issues affecting youth in Santiago, the School Counselor becomes a safe harbor. Reflecting on this duality highlights the immense emotional labor required of these professionals who must balance administrative pressures with deep empathetic engagement.</w:t>
      </w:r>
    </w:p>
    <w:bookmarkEnd w:id="21"/>
    <w:bookmarkStart w:id="22" w:name="Xdd0cbd508e05f48e377fe84fcbb0725a17b4921"/>
    <w:p>
      <w:pPr>
        <w:pStyle w:val="Heading2"/>
      </w:pPr>
      <w:r>
        <w:t xml:space="preserve">III. Navigating Socio-Economic Disparities</w:t>
      </w:r>
    </w:p>
    <w:p>
      <w:pPr>
        <w:pStyle w:val="FirstParagraph"/>
      </w:pPr>
      <w:r>
        <w:t xml:space="preserve">A critical reflection on the work of a School Counselor in Chile Santiago cannot ignore the issue of social segregation. The Chilean education system remains one of the most segregated in OECD countries, and this segregation is palpably visible across different schools in Santiago. A counselor working in a high-resource private institution faces vastly different challenges compared to their counterpart in a municipal school.</w:t>
      </w:r>
    </w:p>
    <w:p>
      <w:pPr>
        <w:pStyle w:val="BodyText"/>
      </w:pPr>
      <w:r>
        <w:t xml:space="preserve">In municipal schools, which are predominantly funded by state subsidies but often under-resourced relative to demand, the School Counselor often addresses basic needs alongside educational goals. This includes identifying food insecurity, connecting families with social services (*JUNAJU* or *SENAME*), and providing emotional support amidst economic hardship. The reflection here reveals a gap between policy intent and practical reality; while laws mandate comprehensive student development plans (*Planes de Convivencia Escolar*), the capacity of individual School Counselors is often stretched thin by large caseloads. Therefore, effective counseling requires not only individual intervention skills but also systemic advocacy to secure better resources for marginalized communities.</w:t>
      </w:r>
    </w:p>
    <w:bookmarkEnd w:id="22"/>
    <w:bookmarkStart w:id="23" w:name="iv.-cultural-competency-and-diversity"/>
    <w:p>
      <w:pPr>
        <w:pStyle w:val="Heading2"/>
      </w:pPr>
      <w:r>
        <w:t xml:space="preserve">IV. Cultural Competency and Diversity</w:t>
      </w:r>
    </w:p>
    <w:p>
      <w:pPr>
        <w:pStyle w:val="FirstParagraph"/>
      </w:pPr>
      <w:r>
        <w:t xml:space="preserve">Santiago is becoming increasingly diverse, with growing populations of migrants from neighboring countries such as Peru, Venezuela, Haiti, and Colombia. For School Counselors in Chile Santiago, cultural competency has become an urgent professional requirement. Migrant students often face unique challenges related to language barriers (if applicable), legal status anxiety, discrimination (*xenofobia*), and identity negotiation.</w:t>
      </w:r>
    </w:p>
    <w:p>
      <w:pPr>
        <w:pStyle w:val="BodyText"/>
      </w:pPr>
      <w:r>
        <w:t xml:space="preserve">A reflective approach to counseling necessitates that the School Counselor adapts their methods to be culturally responsive. This involves recognizing the specific cultural values of migrant families, such as collectivism or different concepts of authority, and bridging these with the expectations of the Chilean school system. Furthermore, there is a growing awareness regarding Indigenous populations (Mapuche) in certain sectors of Santiago. The School Counselor must therefore be equipped to handle intercultural dynamics respectfully, avoiding ethnocentric biases in their guidance and conflict resolution strategies.</w:t>
      </w:r>
    </w:p>
    <w:bookmarkEnd w:id="23"/>
    <w:bookmarkStart w:id="24" w:name="Xda48cb1586d2f4d87f972cd8d971ddbd0f7ff2b"/>
    <w:p>
      <w:pPr>
        <w:pStyle w:val="Heading2"/>
      </w:pPr>
      <w:r>
        <w:t xml:space="preserve">V. Challenges and Future Directions for the Profession</w:t>
      </w:r>
    </w:p>
    <w:p>
      <w:pPr>
        <w:pStyle w:val="FirstParagraph"/>
      </w:pPr>
      <w:r>
        <w:t xml:space="preserve">Despite the growing recognition of the importance of mental health and well-being in schools, particularly post-pandemic, professional challenges persist for School Counselors in Chile Santiago. One major issue is role ambiguity. In some institutions, counselors are treated as disciplinary officers rather than developmental facilitators. This perception undermines their effectiveness and limits their ability to build trusting relationships with students.</w:t>
      </w:r>
    </w:p>
    <w:p>
      <w:pPr>
        <w:pStyle w:val="BodyText"/>
      </w:pPr>
      <w:r>
        <w:t xml:space="preserve">Moreover, burnout is a significant concern. The combination of high emotional demands, administrative burdens, and often inadequate supervision or peer support networks leads to professional exhaustion. To address this, there must be a stronger push for continuous professional development focused on trauma-informed care and self-care strategies.</w:t>
      </w:r>
    </w:p>
    <w:p>
      <w:pPr>
        <w:pStyle w:val="BodyText"/>
      </w:pPr>
      <w:r>
        <w:t xml:space="preserve">Futuristically, the role of the School Counselor in Chile Santiago is poised to expand further towards a preventive model. Rather than reacting to crises, counselors should be integral to designing school-wide climate initiatives that promote equity and inclusion. This requires collaboration with teachers, parents, and community organizations to create a supportive ecosystem around every child.</w:t>
      </w:r>
    </w:p>
    <w:bookmarkEnd w:id="24"/>
    <w:bookmarkStart w:id="25" w:name="vi.-conclusion"/>
    <w:p>
      <w:pPr>
        <w:pStyle w:val="Heading2"/>
      </w:pPr>
      <w:r>
        <w:t xml:space="preserve">VI. Conclusion</w:t>
      </w:r>
    </w:p>
    <w:p>
      <w:pPr>
        <w:pStyle w:val="FirstParagraph"/>
      </w:pPr>
      <w:r>
        <w:t xml:space="preserve">In conclusion, the School Counselor in Chile Santiago occupies a unique and vital position within the educational system. They are not merely advisors but agents of social change who navigate complex socio-economic landscapes to support student development. The reflection on their role reveals that effective counseling requires resilience, cultural sensitivity, and a strong advocacy mindset.</w:t>
      </w:r>
    </w:p>
    <w:p>
      <w:pPr>
        <w:pStyle w:val="BodyText"/>
      </w:pPr>
      <w:r>
        <w:t xml:space="preserve">As Chile continues to refine its educational policies, it is imperative that the profession of School Counseling is recognized not as a supplementary service but as a core pillar of quality education. By addressing the specific needs of students in Santiago’s diverse communities, School Counselors contribute significantly to breaking cycles of poverty and inequality. Their work embodies the promise that every student, regardless of their background, has the opportunity to thrive academically and personally.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School Counselors in Chile, Santiago</dc:title>
  <dc:creator/>
  <dc:language>en</dc:language>
  <cp:keywords/>
  <dcterms:created xsi:type="dcterms:W3CDTF">2026-07-29T18:02:13Z</dcterms:created>
  <dcterms:modified xsi:type="dcterms:W3CDTF">2026-07-29T18:02:13Z</dcterms:modified>
</cp:coreProperties>
</file>

<file path=docProps/custom.xml><?xml version="1.0" encoding="utf-8"?>
<Properties xmlns="http://schemas.openxmlformats.org/officeDocument/2006/custom-properties" xmlns:vt="http://schemas.openxmlformats.org/officeDocument/2006/docPropsVTypes"/>
</file>