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Lyon</w:t>
      </w:r>
    </w:p>
    <w:bookmarkStart w:id="26" w:name="Xd2d694b48858522efdb01c246c43ceaffaba899"/>
    <w:p>
      <w:pPr>
        <w:pStyle w:val="Heading1"/>
      </w:pPr>
      <w:r>
        <w:t xml:space="preserve">Bridging Cultures and Minds: A Reflection on the School Counselor in France Lyon</w:t>
      </w:r>
    </w:p>
    <w:p>
      <w:pPr>
        <w:pStyle w:val="FirstParagraph"/>
      </w:pPr>
      <w:r>
        <w:rPr>
          <w:bCs/>
          <w:b/>
        </w:rPr>
        <w:t xml:space="preserve">Note:</w:t>
      </w:r>
      <w:r>
        <w:t xml:space="preserve"> </w:t>
      </w:r>
      <w:r>
        <w:t xml:space="preserve">This reflection paper explores the multifaceted role of the school counselor within the unique educational and cultural landscape of France, with a specific focus on the city of Lyon. It examines how these professionals navigate systemic challenges, support diverse student populations, and adapt to local pedagogical frameworks.</w:t>
      </w:r>
    </w:p>
    <w:bookmarkStart w:id="20" w:name="introduction-the-contextual-landscape"/>
    <w:p>
      <w:pPr>
        <w:pStyle w:val="Heading2"/>
      </w:pPr>
      <w:r>
        <w:t xml:space="preserve">Introduction: The Contextual Landscape</w:t>
      </w:r>
    </w:p>
    <w:p>
      <w:pPr>
        <w:pStyle w:val="FirstParagraph"/>
      </w:pPr>
      <w:r>
        <w:t xml:space="preserve">The concept of the School Counselor is universally recognized as a vital pillar in supporting student well-being, academic success, and career readiness. However, the execution of this role varies significantly across borders due to cultural nuances, educational policies, and societal expectations. In France Lyon—a city renowned for its rich history, vibrant culinary culture20and status as a major European hub for education and technology—the role of the school counselor is both deeply rooted in traditional French pedagogical values and increasingly adaptive to modern global demands.</w:t>
      </w:r>
    </w:p>
    <w:p>
      <w:pPr>
        <w:pStyle w:val="BodyText"/>
      </w:pPr>
      <w:r>
        <w:t xml:space="preserve">Reflecting on the School Counselor within this specific geographical context requires an understanding of the French educational system’s centralized structure, its emphasis on meritocracy, and its evolving approach to student mental health. Lyon serves as a microcosm of broader French societal trends: a mix of historical tradition and rapid modernization. Consequently, the School Counselor in France Lyon is not merely an administrative figure but a dynamic agent of change who must balance institutional requirements with empathetic, individualized support.</w:t>
      </w:r>
    </w:p>
    <w:bookmarkEnd w:id="20"/>
    <w:bookmarkStart w:id="21" w:name="X23193e3ce2814375549fe43c6dcac3bcd4804d7"/>
    <w:p>
      <w:pPr>
        <w:pStyle w:val="Heading2"/>
      </w:pPr>
      <w:r>
        <w:t xml:space="preserve">Structural Frameworks and Professional Identity</w:t>
      </w:r>
    </w:p>
    <w:p>
      <w:pPr>
        <w:pStyle w:val="FirstParagraph"/>
      </w:pPr>
      <w:r>
        <w:t xml:space="preserve">In France Lyon, the role of the counselor is distinct from that of "guidance counselors" in Anglophone countries. Historically, French education has prioritized academic rigor over holistic emotional support within schools. However recent reforms have begun to integrate psychological support more formally into the curriculum. The School Counselor, often referred to as</w:t>
      </w:r>
      <w:r>
        <w:t xml:space="preserve"> </w:t>
      </w:r>
      <w:r>
        <w:rPr>
          <w:iCs/>
          <w:i/>
        </w:rPr>
        <w:t xml:space="preserve">conseiller principal d'éducation</w:t>
      </w:r>
      <w:r>
        <w:t xml:space="preserve"> </w:t>
      </w:r>
      <w:r>
        <w:t xml:space="preserve">(CPE) or working alongside psychologists and social workers in multidisciplinary teams, plays a critical role in maintaining disciplinary order while fostering socio-emotional learning.</w:t>
      </w:r>
    </w:p>
    <w:p>
      <w:pPr>
        <w:pStyle w:val="BodyText"/>
      </w:pPr>
      <w:r>
        <w:t xml:space="preserve">A key reflection point is the tension between authority and empathy. In Lyon’s diverse schools—ranging from prestigious *lycées* to socially complex neighborhoods like those in Villeurbanne—the School Counselor must navigate these dual identities. They are enforcers of national educational standards yet first responders to crises involving bullying, family instability, or psychological distress. This duality defines the unique professional identity of the School Counselor in France Lyon: they are both guardians of republican values and advocates for individual well-being.</w:t>
      </w:r>
    </w:p>
    <w:bookmarkEnd w:id="21"/>
    <w:bookmarkStart w:id="22" w:name="cultural-diversity-and-inclusion"/>
    <w:p>
      <w:pPr>
        <w:pStyle w:val="Heading2"/>
      </w:pPr>
      <w:r>
        <w:t xml:space="preserve">Cultural Diversity and Inclusion</w:t>
      </w:r>
    </w:p>
    <w:p>
      <w:pPr>
        <w:pStyle w:val="FirstParagraph"/>
      </w:pPr>
      <w:r>
        <w:t xml:space="preserve">Lyon is one of France’s most multicultural cities, home to significant communities from North Africa, West Africa, Asia, and beyond. This diversity profoundly impacts the work of the School Counselor. Students may face identity conflicts, language barriers as second-generation immigrants or refugees navigating a system that historically emphasizes assimilation.</w:t>
      </w:r>
    </w:p>
    <w:p>
      <w:pPr>
        <w:pStyle w:val="BodyText"/>
      </w:pPr>
      <w:r>
        <w:t xml:space="preserve">The School Counselor must therefore possess high levels of cultural competence. In France Lyon effective counseling involves not only addressing academic struggles but also mediating cross-cultural misunderstandings and supporting students in negotiating their dual identities. For instance, a counselor might help a student reconcile family expectations regarding career choices with personal aspirations that diverge from traditional paths valued by older generations. This reflective practice highlights the need for counselors to be culturally responsive rather than merely linguistically proficient.</w:t>
      </w:r>
    </w:p>
    <w:bookmarkEnd w:id="22"/>
    <w:bookmarkStart w:id="23" w:name="Xc3d4b79326bc2535ced4a18c724352d3d21580e"/>
    <w:p>
      <w:pPr>
        <w:pStyle w:val="Heading2"/>
      </w:pPr>
      <w:r>
        <w:t xml:space="preserve">Mental Health Awareness and Stigma Reduction</w:t>
      </w:r>
    </w:p>
    <w:p>
      <w:pPr>
        <w:pStyle w:val="FirstParagraph"/>
      </w:pPr>
      <w:r>
        <w:t xml:space="preserve">Historically, mental health issues were stigmatized within French educational institutions. However recent years have seen a shift towards greater openness, particularly post-pandemic. In Lyon this trend is evident in increased collaboration between schools and local health services.</w:t>
      </w:r>
    </w:p>
    <w:p>
      <w:pPr>
        <w:pStyle w:val="BodyText"/>
      </w:pPr>
      <w:r>
        <w:t xml:space="preserve">The School Counselor now often acts as a bridge between the school environment and external mental health providers. They are trained to identify early signs of anxiety, depression, or eating disorders and to refer students appropriately. This role expansion reflects a broader societal acknowledgment that academic excellence cannot be sustained without psychological stability. Reflections on this shift suggest that the School Counselor in France Lyon is becoming more proactive rather than reactive, engaging in preventive strategies such as mindfulness workshops and resilience training programs tailored to local contexts.</w:t>
      </w:r>
    </w:p>
    <w:bookmarkEnd w:id="23"/>
    <w:bookmarkStart w:id="24" w:name="X27cc8b09fec5acd22aeb67e3ccbbfa7de38bd37"/>
    <w:p>
      <w:pPr>
        <w:pStyle w:val="Heading2"/>
      </w:pPr>
      <w:r>
        <w:t xml:space="preserve">The Impact of Local Policies and Resources</w:t>
      </w:r>
    </w:p>
    <w:p>
      <w:pPr>
        <w:pStyle w:val="FirstParagraph"/>
      </w:pPr>
      <w:r>
        <w:t xml:space="preserve">Lyon’s municipal government has invested significantly in educational infrastructure including funding for counseling services. This local support enables the School Counselor to implement innovative interventions that might not be feasible in under-resourced areas elsewhere in France. For example, partnerships with local universities allow counselors to access cutting-edge research and training opportunities enhancing their professional development.</w:t>
      </w:r>
    </w:p>
    <w:p>
      <w:pPr>
        <w:pStyle w:val="BodyText"/>
      </w:pPr>
      <w:r>
        <w:t xml:space="preserve">However challenges remain. High caseloads and bureaucratic demands can limit the time available for direct student interaction. The School Counselor must often advocate for additional resources while managing existing constraints. This advocacy role is crucial in ensuring that the needs of vulnerable students are prioritized within policy decisions at both municipal and national levels.</w:t>
      </w:r>
    </w:p>
    <w:bookmarkEnd w:id="24"/>
    <w:bookmarkStart w:id="25" w:name="conclusion-toward-a-holistic-model"/>
    <w:p>
      <w:pPr>
        <w:pStyle w:val="Heading2"/>
      </w:pPr>
      <w:r>
        <w:t xml:space="preserve">Conclusion: Toward a Holistic Model</w:t>
      </w:r>
    </w:p>
    <w:p>
      <w:pPr>
        <w:pStyle w:val="FirstParagraph"/>
      </w:pPr>
      <w:r>
        <w:t xml:space="preserve">In conclusion the School Counselor in France Lyon occupies a pivotal position at the intersection of tradition and innovation. They are tasked with upholding the rigorous standards of French education while simultaneously adapting to the complex socio-emotional needs of a diverse student body. Their work reflects broader societal shifts towards inclusivity, mental health awareness, and personalized learning.</w:t>
      </w:r>
    </w:p>
    <w:p>
      <w:pPr>
        <w:pStyle w:val="BodyText"/>
      </w:pPr>
      <w:r>
        <w:t xml:space="preserve">Future developments in this role will likely involve deeper integration with digital tools increased collaboration with international partners given Lyon’s growing global presence and continued efforts to reduce stigma around mental health. Ultimately the effectiveness of the School Counselor in France Lyon depends on their ability to remain flexible culturally competent and deeply committed to the holistic development of every student they serve.</w:t>
      </w:r>
    </w:p>
    <w:p>
      <w:pPr>
        <w:pStyle w:val="BodyText"/>
      </w:pPr>
      <w:r>
        <w:t xml:space="preserve">As we reflect on this role it becomes clear that the School Counselor is not just an adjunct to teaching but a foundational element in creating equitable and supportive educational environments. In France Lyon this mission is particularly vital as the city continues to evolve into a model for inclusive urban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France Lyon</dc:title>
  <dc:creator/>
  <dc:language>en</dc:language>
  <cp:keywords/>
  <dcterms:created xsi:type="dcterms:W3CDTF">2026-07-29T21:05:15Z</dcterms:created>
  <dcterms:modified xsi:type="dcterms:W3CDTF">2026-07-29T21:05:15Z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