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147c5e193c1288db50f7086dc4d3cfa3a726120"/>
    <w:p>
      <w:pPr>
        <w:pStyle w:val="Heading1"/>
      </w:pPr>
      <w:r>
        <w:t xml:space="preserve">Bridging Worlds: A Reflection on the School Counselor in Israel, Tel Aviv</w:t>
      </w:r>
    </w:p>
    <w:p>
      <w:pPr>
        <w:pStyle w:val="FirstParagraph"/>
      </w:pPr>
      <w:r>
        <w:t xml:space="preserve">In the vibrant, cosmopolitan landscape of</w:t>
      </w:r>
      <w:r>
        <w:t xml:space="preserve"> </w:t>
      </w:r>
      <w:r>
        <w:rPr>
          <w:bCs/>
          <w:b/>
        </w:rPr>
        <w:t xml:space="preserve">Tel Aviv</w:t>
      </w:r>
      <w:r>
        <w:t xml:space="preserve">, a city often described as the startup capital of the world and a beacon of liberal culture in the Middle East, there exists a profound complexity beneath its sunny surface. To reflect on the role of a</w:t>
      </w:r>
      <w:r>
        <w:t xml:space="preserve"> </w:t>
      </w:r>
      <w:r>
        <w:t xml:space="preserve">School Counselor</w:t>
      </w:r>
      <w:r>
        <w:t xml:space="preserve"> </w:t>
      </w:r>
      <w:r>
        <w:t xml:space="preserve">within this specific geographic and cultural context is to explore an intersection of high academic pressure, diverse societal expectations, and unique national trauma. This reflection paper seeks to delve into the multifaceted responsibilities, challenges, and ethical considerations inherent in supporting students as</w:t>
      </w:r>
      <w:r>
        <w:t xml:space="preserve"> </w:t>
      </w:r>
      <w:r>
        <w:rPr>
          <w:bCs/>
          <w:b/>
        </w:rPr>
        <w:t xml:space="preserve">School Counselors</w:t>
      </w:r>
      <w:r>
        <w:t xml:space="preserve"> </w:t>
      </w:r>
      <w:r>
        <w:t xml:space="preserve">in</w:t>
      </w:r>
      <w:r>
        <w:t xml:space="preserve"> </w:t>
      </w:r>
      <w:r>
        <w:rPr>
          <w:bCs/>
          <w:b/>
        </w:rPr>
        <w:t xml:space="preserve">Israel</w:t>
      </w:r>
      <w:r>
        <w:t xml:space="preserve">, with a specific lens on the dynamic environment of</w:t>
      </w:r>
      <w:r>
        <w:t xml:space="preserve"> </w:t>
      </w:r>
      <w:r>
        <w:rPr>
          <w:bCs/>
          <w:b/>
        </w:rPr>
        <w:t xml:space="preserve">Tel Aviv</w:t>
      </w:r>
      <w:r>
        <w:t xml:space="preserve">.</w:t>
      </w:r>
    </w:p>
    <w:bookmarkStart w:id="20" w:name="Xbd04b7844a915305b83a0cb9b862205557f69df"/>
    <w:p>
      <w:pPr>
        <w:pStyle w:val="Heading2"/>
      </w:pPr>
      <w:r>
        <w:t xml:space="preserve">The Unique Demographic Tapestry of Tel Aviv</w:t>
      </w:r>
    </w:p>
    <w:p>
      <w:pPr>
        <w:pStyle w:val="FirstParagraph"/>
      </w:pPr>
      <w:r>
        <w:rPr>
          <w:bCs/>
          <w:b/>
        </w:rPr>
        <w:t xml:space="preserve">Tel Aviv</w:t>
      </w:r>
      <w:r>
        <w:t xml:space="preserve"> </w:t>
      </w:r>
      <w:r>
        <w:t xml:space="preserve">is not merely a city; it is a microcosm of Israeli society. It houses ultra-Orthodox communities, secular liberal families, immigrant populations from the former Soviet Union and Ethiopia, and a growing population of foreign workers. As a</w:t>
      </w:r>
      <w:r>
        <w:t xml:space="preserve"> </w:t>
      </w:r>
      <w:r>
        <w:t xml:space="preserve">School Counselor</w:t>
      </w:r>
      <w:r>
        <w:t xml:space="preserve"> </w:t>
      </w:r>
      <w:r>
        <w:t xml:space="preserve">in this region, one must possess not only clinical competence but also cultural humility and adaptability. The student sitting across the desk may be preparing for the rigorous matriculation exams (Bagrut) while simultaneously navigating identity crises related to their family’s religious observance or immigration status. The</w:t>
      </w:r>
      <w:r>
        <w:t xml:space="preserve"> </w:t>
      </w:r>
      <w:r>
        <w:rPr>
          <w:bCs/>
          <w:b/>
        </w:rPr>
        <w:t xml:space="preserve">School Counselor</w:t>
      </w:r>
      <w:r>
        <w:t xml:space="preserve"> </w:t>
      </w:r>
      <w:r>
        <w:t xml:space="preserve">must act as a bridge, helping these students integrate their diverse backgrounds with the cohesive educational environment of the school. Unlike in more homogenous societies, the</w:t>
      </w:r>
      <w:r>
        <w:t xml:space="preserve"> </w:t>
      </w:r>
      <w:r>
        <w:t xml:space="preserve">School Counselor</w:t>
      </w:r>
      <w:r>
        <w:t xml:space="preserve"> </w:t>
      </w:r>
      <w:r>
        <w:t xml:space="preserve">in</w:t>
      </w:r>
      <w:r>
        <w:t xml:space="preserve"> </w:t>
      </w:r>
      <w:r>
        <w:rPr>
          <w:bCs/>
          <w:b/>
        </w:rPr>
        <w:t xml:space="preserve">Tel Aviv</w:t>
      </w:r>
      <w:r>
        <w:t xml:space="preserve"> </w:t>
      </w:r>
      <w:r>
        <w:t xml:space="preserve">cannot rely on a single cultural narrative to guide interventions; instead, they must curate personalized strategies that respect individual heritage while promoting social cohesion.</w:t>
      </w:r>
    </w:p>
    <w:bookmarkEnd w:id="20"/>
    <w:bookmarkStart w:id="21" w:name="Xd7b149397717239c0652c8bbc3cdb70563f8a4c"/>
    <w:p>
      <w:pPr>
        <w:pStyle w:val="Heading2"/>
      </w:pPr>
      <w:r>
        <w:t xml:space="preserve">The Shadow of Security and Collective Trauma</w:t>
      </w:r>
    </w:p>
    <w:p>
      <w:pPr>
        <w:pStyle w:val="FirstParagraph"/>
      </w:pPr>
      <w:r>
        <w:t xml:space="preserve">No discussion about being a</w:t>
      </w:r>
      <w:r>
        <w:t xml:space="preserve"> </w:t>
      </w:r>
      <w:r>
        <w:t xml:space="preserve">School Counselor</w:t>
      </w:r>
      <w:r>
        <w:t xml:space="preserve"> </w:t>
      </w:r>
      <w:r>
        <w:t xml:space="preserve">in</w:t>
      </w:r>
      <w:r>
        <w:t xml:space="preserve"> </w:t>
      </w:r>
      <w:r>
        <w:rPr>
          <w:bCs/>
          <w:b/>
        </w:rPr>
        <w:t xml:space="preserve">Israel</w:t>
      </w:r>
      <w:r>
        <w:t xml:space="preserve">, particularly in a city as central as</w:t>
      </w:r>
      <w:r>
        <w:t xml:space="preserve"> </w:t>
      </w:r>
      <w:r>
        <w:rPr>
          <w:bCs/>
          <w:b/>
        </w:rPr>
        <w:t xml:space="preserve">Tel Aviv</w:t>
      </w:r>
      <w:r>
        <w:t xml:space="preserve">, can ignore the pervasive impact of national security concerns. While Tel Aviv is generally considered safer than border communities, it has experienced rocket fire, terror attacks, and the psychological strain of prolonged conflicts. Students here grow up with sirens that are part of their auditory landscape and drills that interrupt classroom lessons. The role of the</w:t>
      </w:r>
      <w:r>
        <w:t xml:space="preserve"> </w:t>
      </w:r>
      <w:r>
        <w:rPr>
          <w:bCs/>
          <w:b/>
        </w:rPr>
        <w:t xml:space="preserve">School Counselor</w:t>
      </w:r>
      <w:r>
        <w:t xml:space="preserve"> </w:t>
      </w:r>
      <w:r>
        <w:t xml:space="preserve">extends beyond standard academic or career advising; it involves trauma-informed care on a collective level.</w:t>
      </w:r>
    </w:p>
    <w:p>
      <w:pPr>
        <w:pStyle w:val="BodyText"/>
      </w:pPr>
      <w:r>
        <w:t xml:space="preserve">I reflect deeply on the ethical imperative to normalize discussions about fear, loss, and anxiety without inducing panic. In my practice, I have observed that students often mask their distress under the guise of "toughness," a cultural trait often valorized in Israeli society. The</w:t>
      </w:r>
      <w:r>
        <w:t xml:space="preserve"> </w:t>
      </w:r>
      <w:r>
        <w:t xml:space="preserve">School Counselor</w:t>
      </w:r>
      <w:r>
        <w:t xml:space="preserve"> </w:t>
      </w:r>
      <w:r>
        <w:t xml:space="preserve">must gently challenge this stoicism, creating safe spaces where vulnerability is permitted. This is particularly crucial in</w:t>
      </w:r>
      <w:r>
        <w:t xml:space="preserve"> </w:t>
      </w:r>
      <w:r>
        <w:rPr>
          <w:bCs/>
          <w:b/>
        </w:rPr>
        <w:t xml:space="preserve">Tel Aviv</w:t>
      </w:r>
      <w:r>
        <w:t xml:space="preserve">, where the fast-paced, high-pressure lifestyle can serve as a distraction from underlying emotional wounds. The counselor acts as an anchor, providing stability when the external world feels unpredictable.</w:t>
      </w:r>
    </w:p>
    <w:bookmarkEnd w:id="21"/>
    <w:bookmarkStart w:id="22" w:name="academic-pressure-and-future-orientation"/>
    <w:p>
      <w:pPr>
        <w:pStyle w:val="Heading2"/>
      </w:pPr>
      <w:r>
        <w:t xml:space="preserve">Academic Pressure and Future Orientation</w:t>
      </w:r>
    </w:p>
    <w:p>
      <w:pPr>
        <w:pStyle w:val="FirstParagraph"/>
      </w:pPr>
      <w:r>
        <w:rPr>
          <w:bCs/>
          <w:b/>
        </w:rPr>
        <w:t xml:space="preserve">Israel</w:t>
      </w:r>
      <w:r>
        <w:t xml:space="preserve"> </w:t>
      </w:r>
      <w:r>
        <w:t xml:space="preserve">places immense value on education and military service (The IDF) or national service (Sherut Leumi). For students in</w:t>
      </w:r>
      <w:r>
        <w:t xml:space="preserve"> </w:t>
      </w:r>
      <w:r>
        <w:rPr>
          <w:bCs/>
          <w:b/>
        </w:rPr>
        <w:t xml:space="preserve">Tel Aviv</w:t>
      </w:r>
      <w:r>
        <w:t xml:space="preserve">, the transition from high school to these next life stages is fraught with anxiety. The competition for prestigious university programs, such as those at Tel Aviv University or Technion, is fierce. As a</w:t>
      </w:r>
      <w:r>
        <w:t xml:space="preserve"> </w:t>
      </w:r>
      <w:r>
        <w:t xml:space="preserve">School Counselor</w:t>
      </w:r>
      <w:r>
        <w:t xml:space="preserve">, a significant portion of my time is dedicated to academic counseling and career guidance. However, this goes beyond simple resume building.</w:t>
      </w:r>
    </w:p>
    <w:p>
      <w:pPr>
        <w:pStyle w:val="BodyText"/>
      </w:pPr>
      <w:r>
        <w:t xml:space="preserve">I often find myself guiding students who feel that their self-worth is inextricably linked to their academic output. The</w:t>
      </w:r>
      <w:r>
        <w:t xml:space="preserve"> </w:t>
      </w:r>
      <w:r>
        <w:rPr>
          <w:bCs/>
          <w:b/>
        </w:rPr>
        <w:t xml:space="preserve">School Counselor</w:t>
      </w:r>
      <w:r>
        <w:t xml:space="preserve"> </w:t>
      </w:r>
      <w:r>
        <w:t xml:space="preserve">must help these young people separate their identity from their achievements. In the context of</w:t>
      </w:r>
      <w:r>
        <w:t xml:space="preserve"> </w:t>
      </w:r>
      <w:r>
        <w:rPr>
          <w:bCs/>
          <w:b/>
        </w:rPr>
        <w:t xml:space="preserve">Tel Aviv</w:t>
      </w:r>
      <w:r>
        <w:t xml:space="preserve">, where entrepreneurship and innovation are celebrated, there is also a fear of failure that can be paralyzing. My reflection process involves constantly asking: How do I encourage ambition without reinforcing perfectionism? How do I support students who choose non-traditional paths, such as gap years or vocational training, in a society that often prioritizes immediate integration into the workforce or military?</w:t>
      </w:r>
    </w:p>
    <w:bookmarkEnd w:id="22"/>
    <w:bookmarkStart w:id="23" w:name="Xdfddcdd4de81aa97f4b9d8cfbbb3ad6594847d2"/>
    <w:p>
      <w:pPr>
        <w:pStyle w:val="Heading2"/>
      </w:pPr>
      <w:r>
        <w:t xml:space="preserve">Cultural Sensitivity and Ethical Boundaries</w:t>
      </w:r>
    </w:p>
    <w:p>
      <w:pPr>
        <w:pStyle w:val="FirstParagraph"/>
      </w:pPr>
      <w:r>
        <w:t xml:space="preserve">The ethical landscape for a</w:t>
      </w:r>
      <w:r>
        <w:t xml:space="preserve"> </w:t>
      </w:r>
      <w:r>
        <w:t xml:space="preserve">School Counselor</w:t>
      </w:r>
      <w:r>
        <w:t xml:space="preserve"> </w:t>
      </w:r>
      <w:r>
        <w:t xml:space="preserve">in</w:t>
      </w:r>
      <w:r>
        <w:t xml:space="preserve"> </w:t>
      </w:r>
      <w:r>
        <w:rPr>
          <w:bCs/>
          <w:b/>
        </w:rPr>
        <w:t xml:space="preserve">Tel Aviv</w:t>
      </w:r>
      <w:r>
        <w:t xml:space="preserve"> </w:t>
      </w:r>
      <w:r>
        <w:t xml:space="preserve">is complex. There is a delicate balance between respecting traditional family structures and advocating for the individual rights of the student, particularly regarding gender identity, sexual orientation, and political expression. In recent years, social movements in Israel have become more vocal about inclusivity and human rights. The</w:t>
      </w:r>
      <w:r>
        <w:t xml:space="preserve"> </w:t>
      </w:r>
      <w:r>
        <w:t xml:space="preserve">School Counselor</w:t>
      </w:r>
      <w:r>
        <w:t xml:space="preserve"> </w:t>
      </w:r>
      <w:r>
        <w:t xml:space="preserve">often becomes an advocate for LGBTQ+ youth in schools where religious or conservative parents may resist such affirmations.</w:t>
      </w:r>
    </w:p>
    <w:p>
      <w:pPr>
        <w:pStyle w:val="BodyText"/>
      </w:pPr>
      <w:r>
        <w:t xml:space="preserve">This requires the</w:t>
      </w:r>
      <w:r>
        <w:t xml:space="preserve"> </w:t>
      </w:r>
      <w:r>
        <w:rPr>
          <w:bCs/>
          <w:b/>
        </w:rPr>
        <w:t xml:space="preserve">School Counselor</w:t>
      </w:r>
      <w:r>
        <w:t xml:space="preserve"> </w:t>
      </w:r>
      <w:r>
        <w:t xml:space="preserve">to be well-versed in both local laws and international ethical standards of counseling. In</w:t>
      </w:r>
      <w:r>
        <w:t xml:space="preserve"> </w:t>
      </w:r>
      <w:r>
        <w:rPr>
          <w:bCs/>
          <w:b/>
        </w:rPr>
        <w:t xml:space="preserve">Tel Aviv</w:t>
      </w:r>
      <w:r>
        <w:t xml:space="preserve">, a city known for its Pride Parade and progressive social policies, schools often serve as battlegrounds for these cultural shifts. The counselor must navigate these waters with care, ensuring that the school environment remains inclusive while maintaining open lines of communication with parents who may hold different views. This dual loyalty—to the student and to the community—is a constant source of professional reflection.</w:t>
      </w:r>
    </w:p>
    <w:bookmarkEnd w:id="23"/>
    <w:bookmarkStart w:id="24" w:name="the-role-of-community-collaboration"/>
    <w:p>
      <w:pPr>
        <w:pStyle w:val="Heading2"/>
      </w:pPr>
      <w:r>
        <w:t xml:space="preserve">The Role of Community Collaboration</w:t>
      </w:r>
    </w:p>
    <w:p>
      <w:pPr>
        <w:pStyle w:val="FirstParagraph"/>
      </w:pPr>
      <w:r>
        <w:t xml:space="preserve">Furthermore, the</w:t>
      </w:r>
      <w:r>
        <w:t xml:space="preserve"> </w:t>
      </w:r>
      <w:r>
        <w:t xml:space="preserve">School Counselor</w:t>
      </w:r>
      <w:r>
        <w:t xml:space="preserve"> </w:t>
      </w:r>
      <w:r>
        <w:t xml:space="preserve">in</w:t>
      </w:r>
      <w:r>
        <w:t xml:space="preserve"> </w:t>
      </w:r>
      <w:r>
        <w:rPr>
          <w:bCs/>
          <w:b/>
        </w:rPr>
        <w:t xml:space="preserve">Tel Aviv</w:t>
      </w:r>
      <w:r>
        <w:t xml:space="preserve"> </w:t>
      </w:r>
      <w:r>
        <w:t xml:space="preserve">cannot work in isolation. Effective counseling requires collaboration with local social services, mental health clinics, and community leaders. In Israel, the state provides certain support structures, but gaps remain. The counselor often serves as a navigator for families struggling with poverty or domestic issues. In a city like</w:t>
      </w:r>
      <w:r>
        <w:t xml:space="preserve"> </w:t>
      </w:r>
      <w:r>
        <w:rPr>
          <w:bCs/>
          <w:b/>
        </w:rPr>
        <w:t xml:space="preserve">Tel Aviv</w:t>
      </w:r>
      <w:r>
        <w:t xml:space="preserve">, where the cost of living is extremely high and socioeconomic disparities are visible between different neighborhoods (such as North Tel Aviv versus South Tel Aviv), the</w:t>
      </w:r>
      <w:r>
        <w:t xml:space="preserve"> </w:t>
      </w:r>
      <w:r>
        <w:t xml:space="preserve">School Counselor</w:t>
      </w:r>
      <w:r>
        <w:t xml:space="preserve"> </w:t>
      </w:r>
      <w:r>
        <w:t xml:space="preserve">must be aware of how economic stress impacts student performance and mental health.</w:t>
      </w:r>
    </w:p>
    <w:bookmarkEnd w:id="24"/>
    <w:bookmarkStart w:id="25" w:name="Xd68e1258a783714ef046dce766751a88bf5f2da"/>
    <w:p>
      <w:pPr>
        <w:pStyle w:val="Heading2"/>
      </w:pPr>
      <w:r>
        <w:t xml:space="preserve">Conclusion: A Commitment to Holistic Well-being</w:t>
      </w:r>
    </w:p>
    <w:p>
      <w:pPr>
        <w:pStyle w:val="FirstParagraph"/>
      </w:pPr>
      <w:r>
        <w:t xml:space="preserve">In conclusion, reflecting on my practice as a</w:t>
      </w:r>
      <w:r>
        <w:t xml:space="preserve"> </w:t>
      </w:r>
      <w:r>
        <w:t xml:space="preserve">School Counselor</w:t>
      </w:r>
      <w:r>
        <w:t xml:space="preserve"> </w:t>
      </w:r>
      <w:r>
        <w:t xml:space="preserve">in</w:t>
      </w:r>
      <w:r>
        <w:t xml:space="preserve"> </w:t>
      </w:r>
      <w:r>
        <w:rPr>
          <w:bCs/>
          <w:b/>
        </w:rPr>
        <w:t xml:space="preserve">Tel Aviv</w:t>
      </w:r>
      <w:r>
        <w:t xml:space="preserve">, I recognize that the role is far more than academic advising or crisis intervention. It is a holistic endeavor that requires deep empathy, cultural competence, and resilience. The students of</w:t>
      </w:r>
      <w:r>
        <w:t xml:space="preserve"> </w:t>
      </w:r>
      <w:r>
        <w:rPr>
          <w:bCs/>
          <w:b/>
        </w:rPr>
        <w:t xml:space="preserve">Israel</w:t>
      </w:r>
      <w:r>
        <w:t xml:space="preserve">, specifically those in the dynamic hub of</w:t>
      </w:r>
      <w:r>
        <w:t xml:space="preserve"> </w:t>
      </w:r>
      <w:r>
        <w:rPr>
          <w:bCs/>
          <w:b/>
        </w:rPr>
        <w:t xml:space="preserve">Tel Aviv</w:t>
      </w:r>
      <w:r>
        <w:t xml:space="preserve">, carry the weight of history, security concerns, and high expectations. They need a</w:t>
      </w:r>
      <w:r>
        <w:t xml:space="preserve"> </w:t>
      </w:r>
      <w:r>
        <w:t xml:space="preserve">School Counselor</w:t>
      </w:r>
      <w:r>
        <w:t xml:space="preserve"> </w:t>
      </w:r>
      <w:r>
        <w:t xml:space="preserve">who can listen without judgment, guide without imposing, and support without judgment.</w:t>
      </w:r>
    </w:p>
    <w:p>
      <w:pPr>
        <w:pStyle w:val="BodyText"/>
      </w:pPr>
      <w:r>
        <w:t xml:space="preserve">The future of education in this region depends on counselors who are not only skilled practitioners but also thoughtful reflectors of the societal changes around them. As I continue my journey in</w:t>
      </w:r>
      <w:r>
        <w:t xml:space="preserve"> </w:t>
      </w:r>
      <w:r>
        <w:rPr>
          <w:bCs/>
          <w:b/>
        </w:rPr>
        <w:t xml:space="preserve">Tel Aviv</w:t>
      </w:r>
      <w:r>
        <w:t xml:space="preserve">, I am committed to evolving my practice to better serve this diverse population, ensuring that every student feels seen, heard, and supported in their unique path toward adulthood. The</w:t>
      </w:r>
      <w:r>
        <w:t xml:space="preserve"> </w:t>
      </w:r>
      <w:r>
        <w:t xml:space="preserve">School Counselor</w:t>
      </w:r>
      <w:r>
        <w:t xml:space="preserve"> </w:t>
      </w:r>
      <w:r>
        <w:t xml:space="preserve">is not just a helper but a vital component of the social fabric in</w:t>
      </w:r>
      <w:r>
        <w:t xml:space="preserve"> </w:t>
      </w:r>
      <w:r>
        <w:rPr>
          <w:bCs/>
          <w:b/>
        </w:rPr>
        <w:t xml:space="preserve">Israel</w:t>
      </w:r>
      <w:r>
        <w:t xml:space="preserve">, fostering a generation that is both resilient and compassionate.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Israel, Tel Aviv</dc:title>
  <dc:creator/>
  <dc:language>en</dc:language>
  <cp:keywords/>
  <dcterms:created xsi:type="dcterms:W3CDTF">2026-07-29T14:49:09Z</dcterms:created>
  <dcterms:modified xsi:type="dcterms:W3CDTF">2026-07-29T14:49:09Z</dcterms:modified>
</cp:coreProperties>
</file>

<file path=docProps/custom.xml><?xml version="1.0" encoding="utf-8"?>
<Properties xmlns="http://schemas.openxmlformats.org/officeDocument/2006/custom-properties" xmlns:vt="http://schemas.openxmlformats.org/officeDocument/2006/docPropsVTypes"/>
</file>