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2a3a5afd95775c7cacb230d5413fc416aca8604"/>
    <w:p>
      <w:pPr>
        <w:pStyle w:val="Heading1"/>
      </w:pPr>
      <w:r>
        <w:t xml:space="preserve">A Reflection on the Evolving Role of the School Counselor in Saudi Arabia (Jeddah)</w:t>
      </w:r>
    </w:p>
    <w:bookmarkStart w:id="26" w:name="X09a1ef072c18e6a953895b707f2e2d98eec6878"/>
    <w:p>
      <w:pPr>
        <w:pStyle w:val="Heading2"/>
      </w:pPr>
      <w:r>
        <w:t xml:space="preserve">Navigating Tradition, Modernization, and Student Well-being</w:t>
      </w:r>
    </w:p>
    <w:p>
      <w:pPr>
        <w:pStyle w:val="FirstParagraph"/>
      </w:pPr>
      <w:r>
        <w:t xml:space="preserve">The landscape of education in Saudi Arabia is undergoing a profound transformation, driven largely by Vision 2030. Within this dynamic environment, the role of the school counselor has shifted from a peripheral administrative function to a central pillar of student development. As I reflect upon my experiences and observations within the educational sector in Jeddah, it becomes evident that being a School Counselor in this specific geographic and cultural context requires a unique blend of psychological expertise, cultural sensitivity, and strategic adaptability. This reflection paper explores the complexities, challenges, and opportunities inherent in providing counseling services to students in schools across Jeddah.</w:t>
      </w:r>
    </w:p>
    <w:bookmarkStart w:id="20" w:name="the-cultural-context-of-guidance"/>
    <w:p>
      <w:pPr>
        <w:pStyle w:val="Heading3"/>
      </w:pPr>
      <w:r>
        <w:t xml:space="preserve">The Cultural Context of Guidance</w:t>
      </w:r>
    </w:p>
    <w:p>
      <w:pPr>
        <w:pStyle w:val="FirstParagraph"/>
      </w:pPr>
      <w:r>
        <w:t xml:space="preserve">Jeddah is often described as the "Bride of the Red Sea," a city known for its openness compared to other parts of the Kingdom, yet it remains deeply rooted in Islamic traditions and social conservatism. A School Counselor working in Jeddah must first understand that they are not operating in a vacuum. They are embedded within a society where family structures, religious values, and community expectations play decisive roles in an individual’s life choices. Therefore, the counseling approach cannot be purely Western-centric or individualistic without losing efficacy.</w:t>
      </w:r>
    </w:p>
    <w:p>
      <w:pPr>
        <w:pStyle w:val="BodyText"/>
      </w:pPr>
      <w:r>
        <w:t xml:space="preserve">In my practice, I have found that effective counseling requires a holistic approach that respects these cultural foundations while gently encouraging personal growth. For instance, when addressing issues related to career planning or academic stress with students in Jeddah, one must navigate the tension between parental expectations and individual aspirations. Parents often hold significant sway over educational and career decisions. Consequently, a School Counselor must often act as a mediator or educator for parents as well as students, helping families understand that supporting a child’s unique talents does not conflict with family honor or tradition.</w:t>
      </w:r>
    </w:p>
    <w:bookmarkEnd w:id="20"/>
    <w:bookmarkStart w:id="21" w:name="bridging-the-gap-mental-health-stigma"/>
    <w:p>
      <w:pPr>
        <w:pStyle w:val="Heading3"/>
      </w:pPr>
      <w:r>
        <w:t xml:space="preserve">Bridging the Gap: Mental Health Stigma</w:t>
      </w:r>
    </w:p>
    <w:p>
      <w:pPr>
        <w:pStyle w:val="FirstParagraph"/>
      </w:pPr>
      <w:r>
        <w:t xml:space="preserve">One of the most significant challenges faced by School Counselors in Saudi Arabia is the lingering stigma surrounding mental health. In many communities, psychological distress is still viewed through a lens of weakness or spiritual deficiency rather than a medical or emotional reality. This perception creates barriers to accessing support services.</w:t>
      </w:r>
    </w:p>
    <w:p>
      <w:pPr>
        <w:pStyle w:val="BodyText"/>
      </w:pPr>
      <w:r>
        <w:t xml:space="preserve">In Jeddah, where social connectivity is high, there is often an assumption that problems should be solved within the family or religious circle. As a counselor, I have learned the importance of psycho-education as a primary tool. It is not enough to simply offer therapy; one must actively work to destigmatize the act of seeking help. This involves collaborating with teachers and school administration to normalize mental health conversations in classrooms and staff meetings. By framing counseling as a tool for "excellence" and "self-improvement"—values highly prized in both Islamic teachings and Vision 2030—we can reduce resistance from students who might otherwise avoid seeking help due to fear of judgment.</w:t>
      </w:r>
    </w:p>
    <w:bookmarkEnd w:id="21"/>
    <w:bookmarkStart w:id="22" w:name="X1745db1b95af4f2f00fc8448f05d9b34c375070"/>
    <w:p>
      <w:pPr>
        <w:pStyle w:val="Heading3"/>
      </w:pPr>
      <w:r>
        <w:t xml:space="preserve">The Impact of Vision 2030 on Student Needs</w:t>
      </w:r>
    </w:p>
    <w:p>
      <w:pPr>
        <w:pStyle w:val="FirstParagraph"/>
      </w:pPr>
      <w:r>
        <w:t xml:space="preserve">Vision 2030 has introduced a new dimension to the counseling role by emphasizing entrepreneurship, critical thinking, and global competitiveness. Students in Jeddah today are more exposed to global trends than previous generations. They are aware of opportunities abroad and within the rapidly diversifying local economy. This exposure creates both opportunity and anxiety.</w:t>
      </w:r>
    </w:p>
    <w:p>
      <w:pPr>
        <w:pStyle w:val="BodyText"/>
      </w:pPr>
      <w:r>
        <w:t xml:space="preserve">A School Counselor in this era must be a career architect as much as an emotional supporter. We assist students in identifying their strengths not just for academic success, but for future employability in sectors such as tourism, entertainment, technology, and renewable energy. This requires counselors to stay abreast of labor market trends and update curriculum guidance materials accordingly. I have observed that when students see a clear link between their current educational efforts and tangible future outcomes aligned with national goals, their motivation increases significantly. However, this also raises the stakes; the pressure to succeed in a competitive job market can lead to heightened anxiety among high school students preparing for university entrance exams.</w:t>
      </w:r>
    </w:p>
    <w:bookmarkEnd w:id="22"/>
    <w:bookmarkStart w:id="23" w:name="Xe8d07b9791cd97e13e24f75d16e43ddece0baca"/>
    <w:p>
      <w:pPr>
        <w:pStyle w:val="Heading3"/>
      </w:pPr>
      <w:r>
        <w:t xml:space="preserve">Collaborative Interventions and Community Engagement</w:t>
      </w:r>
    </w:p>
    <w:p>
      <w:pPr>
        <w:pStyle w:val="FirstParagraph"/>
      </w:pPr>
      <w:r>
        <w:t xml:space="preserve">No School Counselor can work effectively in isolation. In Jeddah, successful intervention strategies rely heavily on strong collaboration with parents, teachers, and community leaders. I have found that holding regular workshops for parents is essential. These sessions provide a safe space to discuss common issues such as social media addiction, peer pressure, and academic burnout.</w:t>
      </w:r>
    </w:p>
    <w:p>
      <w:pPr>
        <w:pStyle w:val="BodyText"/>
      </w:pPr>
      <w:r>
        <w:t xml:space="preserve">Furthermore, engaging with the local community in Jeddah allows counselors to tap into additional resources. Many non-governmental organizations and private entities are increasingly interested in youth development. By building partnerships with these groups, we can offer students mentorship programs, internships, and extracurricular activities that foster resilience and social skills. This community-centric approach reinforces the idea that the well-being of a child is a shared responsibility.</w:t>
      </w:r>
    </w:p>
    <w:bookmarkEnd w:id="23"/>
    <w:bookmarkStart w:id="24" w:name="X32f3c1d98509a744b527886f603a06b153d052f"/>
    <w:p>
      <w:pPr>
        <w:pStyle w:val="Heading3"/>
      </w:pPr>
      <w:r>
        <w:t xml:space="preserve">Personal Growth and Professional Ethical Standards</w:t>
      </w:r>
    </w:p>
    <w:p>
      <w:pPr>
        <w:pStyle w:val="FirstParagraph"/>
      </w:pPr>
      <w:r>
        <w:t xml:space="preserve">Serving as a School Counselor in this region has also been a journey of personal professional growth. It requires constant self-reflection regarding one’s own biases and assumptions. Cultural competence is not a static skill but a continuous process of learning. I have had to constantly evaluate whether my interventions are culturally appropriate and respectful of local norms while maintaining ethical standards of confidentiality and client autonomy.</w:t>
      </w:r>
    </w:p>
    <w:p>
      <w:pPr>
        <w:pStyle w:val="BodyText"/>
      </w:pPr>
      <w:r>
        <w:t xml:space="preserve">Ethical practice in Jeddah sometimes presents nuanced challenges, particularly regarding confidentiality when family members are heavily involved in the student’s life. Navigating these situations requires delicate communication skills to ensure that trust is maintained with the student while acknowledging the role of the family unit. It has taught me patience, empathy, and the art of finding common ground between modern psychological ethics and traditional social structures.</w:t>
      </w:r>
    </w:p>
    <w:bookmarkEnd w:id="24"/>
    <w:bookmarkStart w:id="25" w:name="conclusion"/>
    <w:p>
      <w:pPr>
        <w:pStyle w:val="Heading3"/>
      </w:pPr>
      <w:r>
        <w:t xml:space="preserve">Conclusion</w:t>
      </w:r>
    </w:p>
    <w:p>
      <w:pPr>
        <w:pStyle w:val="FirstParagraph"/>
      </w:pPr>
      <w:r>
        <w:t xml:space="preserve">In conclusion, the role of a School Counselor in Saudi Arabia, particularly in a vibrant city like Jeddah, is multifaceted and critical. It extends beyond traditional counseling duties to include advocacy, education, mediation, and career guidance. The counselor acts as a bridge between the rich cultural heritage of the Kingdom and the rapid modernization driven by Vision 2030. While challenges such as stigma and high expectations persist, they are matched by significant opportunities to shape the next generation of Saudi citizens.</w:t>
      </w:r>
    </w:p>
    <w:p>
      <w:pPr>
        <w:pStyle w:val="BodyText"/>
      </w:pPr>
      <w:r>
        <w:t xml:space="preserve">Reflecting on this journey, it is clear that effective counseling in Jeddah requires a deep understanding of the local context. It demands a counselor who is not only clinically skilled but also culturally attuned and socially engaged. By fostering an environment where students feel heard, supported, and empowered to pursue their potential within the framework of their values, School Counselors play an indispensable role in building a healthier, more resilient society. As we move forward, continuous professional development and stronger community integration will be key to enhancing the impact of counseling services in schools across Jeddah.</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School Counselor in Saudi Arabia (Jeddah)</dc:title>
  <dc:creator/>
  <dc:language>en</dc:language>
  <cp:keywords/>
  <dcterms:created xsi:type="dcterms:W3CDTF">2026-07-29T21:09:20Z</dcterms:created>
  <dcterms:modified xsi:type="dcterms:W3CDTF">2026-07-29T21:09:20Z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