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5" w:name="X787a05df6802b12fa455c8efa1723b5fe1b8751"/>
    <w:p>
      <w:pPr>
        <w:pStyle w:val="Heading1"/>
      </w:pPr>
      <w:r>
        <w:t xml:space="preserve">A Reflection Paper on the Essential Role of the School Counselor in South Africa, Cape Town</w:t>
      </w:r>
    </w:p>
    <w:p>
      <w:pPr>
        <w:pStyle w:val="FirstParagraph"/>
      </w:pPr>
      <w:r>
        <w:t xml:space="preserve">The landscape of education is not merely defined by curriculum standards, examination results, or infrastructure. It is fundamentally shaped by the emotional and psychological well-being of its students. In this context, the figure of the</w:t>
      </w:r>
      <w:r>
        <w:t xml:space="preserve"> </w:t>
      </w:r>
      <w:r>
        <w:rPr>
          <w:bCs/>
          <w:b/>
        </w:rPr>
        <w:t xml:space="preserve">School Counselor</w:t>
      </w:r>
      <w:r>
        <w:t xml:space="preserve"> </w:t>
      </w:r>
      <w:r>
        <w:t xml:space="preserve">emerges not just as a support staff member, but as a critical pillar of holistic education. When we turn our gaze toward</w:t>
      </w:r>
      <w:r>
        <w:t xml:space="preserve"> </w:t>
      </w:r>
      <w:r>
        <w:rPr>
          <w:bCs/>
          <w:b/>
        </w:rPr>
        <w:t xml:space="preserve">South Africa, Cape Town</w:t>
      </w:r>
      <w:r>
        <w:t xml:space="preserve">, this role acquires a profound depth and complexity. The unique socio-historical context of post-apartheid South Africa, combined with the specific vibrant yet challenging urban environment of Cape Town, necessitates a specialized approach to counseling that goes beyond traditional Western models.</w:t>
      </w:r>
    </w:p>
    <w:bookmarkStart w:id="20" w:name="the-historical-weight-and-social-reality"/>
    <w:p>
      <w:pPr>
        <w:pStyle w:val="Heading2"/>
      </w:pPr>
      <w:r>
        <w:t xml:space="preserve">The Historical Weight and Social Reality</w:t>
      </w:r>
    </w:p>
    <w:p>
      <w:pPr>
        <w:pStyle w:val="FirstParagraph"/>
      </w:pPr>
      <w:r>
        <w:t xml:space="preserve">To understand the necessity of the</w:t>
      </w:r>
      <w:r>
        <w:t xml:space="preserve"> </w:t>
      </w:r>
      <w:r>
        <w:rPr>
          <w:bCs/>
          <w:b/>
        </w:rPr>
        <w:t xml:space="preserve">School Counselor</w:t>
      </w:r>
      <w:r>
        <w:t xml:space="preserve">, one must first acknowledge the historical scars that still linger in</w:t>
      </w:r>
      <w:r>
        <w:t xml:space="preserve"> </w:t>
      </w:r>
      <w:r>
        <w:rPr>
          <w:bCs/>
          <w:b/>
        </w:rPr>
        <w:t xml:space="preserve">South Africa, Cape Town</w:t>
      </w:r>
      <w:r>
        <w:t xml:space="preserve">. The legacy of apartheid created deep-seated inequalities in access to resources, quality education, and psychological safety. In many communities within Cape Town—from the bustling city bowl to the sprawling settlements on the Cape Flats—schools serve as one of the few stable institutions for children who may experience trauma at home or in their neighborhoods. Therefore, a</w:t>
      </w:r>
      <w:r>
        <w:t xml:space="preserve"> </w:t>
      </w:r>
      <w:r>
        <w:rPr>
          <w:bCs/>
          <w:b/>
        </w:rPr>
        <w:t xml:space="preserve">School Counselor</w:t>
      </w:r>
      <w:r>
        <w:t xml:space="preserve"> </w:t>
      </w:r>
      <w:r>
        <w:t xml:space="preserve">in this region cannot simply focus on academic advising or career planning. They must act as trauma-informed practitioners capable of addressing intergenerational trauma, grief, and loss.</w:t>
      </w:r>
    </w:p>
    <w:p>
      <w:pPr>
        <w:pStyle w:val="BodyText"/>
      </w:pPr>
      <w:r>
        <w:t xml:space="preserve">The reflection here is that the</w:t>
      </w:r>
      <w:r>
        <w:t xml:space="preserve"> </w:t>
      </w:r>
      <w:r>
        <w:rPr>
          <w:bCs/>
          <w:b/>
        </w:rPr>
        <w:t xml:space="preserve">School Counselor</w:t>
      </w:r>
      <w:r>
        <w:t xml:space="preserve"> </w:t>
      </w:r>
      <w:r>
        <w:t xml:space="preserve">serves as a bridge between the student’s lived reality and their potential for growth. In</w:t>
      </w:r>
      <w:r>
        <w:t xml:space="preserve"> </w:t>
      </w:r>
      <w:r>
        <w:rPr>
          <w:bCs/>
          <w:b/>
        </w:rPr>
        <w:t xml:space="preserve">South Africa, Cape Town</w:t>
      </w:r>
      <w:r>
        <w:t xml:space="preserve">, where violent crime, gangsterism in certain areas, and domestic instability remain pressing issues, students often arrive at school carrying invisible burdens. The counselor provides a safe harbor—a confidential space where these burdens can be acknowledged without judgment. This is not merely therapeutic; it is a prerequisite for learning. A child who feels unsafe cannot engage with mathematics or literature effectively.</w:t>
      </w:r>
    </w:p>
    <w:bookmarkEnd w:id="20"/>
    <w:bookmarkStart w:id="21" w:name="cultural-competence-and-ubuntu"/>
    <w:p>
      <w:pPr>
        <w:pStyle w:val="Heading2"/>
      </w:pPr>
      <w:r>
        <w:t xml:space="preserve">Cultural Competence and Ubuntu</w:t>
      </w:r>
    </w:p>
    <w:p>
      <w:pPr>
        <w:pStyle w:val="FirstParagraph"/>
      </w:pPr>
      <w:r>
        <w:t xml:space="preserve">A critical aspect of the</w:t>
      </w:r>
      <w:r>
        <w:t xml:space="preserve"> </w:t>
      </w:r>
      <w:r>
        <w:rPr>
          <w:bCs/>
          <w:b/>
        </w:rPr>
        <w:t xml:space="preserve">School Counselor’s</w:t>
      </w:r>
      <w:r>
        <w:t xml:space="preserve"> </w:t>
      </w:r>
      <w:r>
        <w:t xml:space="preserve">role in this specific locale is cultural competence.</w:t>
      </w:r>
      <w:r>
        <w:t xml:space="preserve"> </w:t>
      </w:r>
      <w:r>
        <w:rPr>
          <w:bCs/>
          <w:b/>
        </w:rPr>
        <w:t xml:space="preserve">South Africa, Cape Town</w:t>
      </w:r>
      <w:r>
        <w:t xml:space="preserve">, is a city of immense diversity, often referred to as "The Rainbow City." It encompasses Xhosa, Afrikaans, English-speaking Coloured communities (a distinct ethnic group unique to the region), Indian South Africans, and a growing migrant population from across the continent. A</w:t>
      </w:r>
      <w:r>
        <w:t xml:space="preserve"> </w:t>
      </w:r>
      <w:r>
        <w:rPr>
          <w:bCs/>
          <w:b/>
        </w:rPr>
        <w:t xml:space="preserve">School Counselor</w:t>
      </w:r>
      <w:r>
        <w:t xml:space="preserve"> </w:t>
      </w:r>
      <w:r>
        <w:t xml:space="preserve">must be fluent not only in languages but in cultural nuances.</w:t>
      </w:r>
    </w:p>
    <w:p>
      <w:pPr>
        <w:pStyle w:val="BodyText"/>
      </w:pPr>
      <w:r>
        <w:t xml:space="preserve">The African philosophy of</w:t>
      </w:r>
      <w:r>
        <w:t xml:space="preserve"> </w:t>
      </w:r>
      <w:r>
        <w:rPr>
          <w:iCs/>
          <w:i/>
        </w:rPr>
        <w:t xml:space="preserve">Ubuntu</w:t>
      </w:r>
      <w:r>
        <w:t xml:space="preserve"> </w:t>
      </w:r>
      <w:r>
        <w:t xml:space="preserve">("I am because we are") is central to understanding interpersonal relationships in this context. Effective counseling here often involves community-based approaches rather than purely individualistic Western therapy models. The</w:t>
      </w:r>
      <w:r>
        <w:t xml:space="preserve"> </w:t>
      </w:r>
      <w:r>
        <w:rPr>
          <w:bCs/>
          <w:b/>
        </w:rPr>
        <w:t xml:space="preserve">School Counselor</w:t>
      </w:r>
      <w:r>
        <w:t xml:space="preserve"> </w:t>
      </w:r>
      <w:r>
        <w:t xml:space="preserve">must engage with parents, traditional leaders, and community structures. For instance, when addressing issues of substance abuse or teenage pregnancy—which are significant challenges in parts of Cape Town—the counselor cannot work in isolation. They must navigate family dynamics that may be non-traditional or extended-family based. This requires a flexible, culturally responsive framework that respects local traditions while advocating for the child’s safety and rights.</w:t>
      </w:r>
    </w:p>
    <w:bookmarkEnd w:id="21"/>
    <w:bookmarkStart w:id="22" w:name="X67c2339d3cfa52c1076d3bb9d88699b2fb1568d"/>
    <w:p>
      <w:pPr>
        <w:pStyle w:val="Heading2"/>
      </w:pPr>
      <w:r>
        <w:t xml:space="preserve">The Intersection of Poverty and Education</w:t>
      </w:r>
    </w:p>
    <w:p>
      <w:pPr>
        <w:pStyle w:val="FirstParagraph"/>
      </w:pPr>
      <w:r>
        <w:t xml:space="preserve">In</w:t>
      </w:r>
      <w:r>
        <w:t xml:space="preserve"> </w:t>
      </w:r>
      <w:r>
        <w:rPr>
          <w:bCs/>
          <w:b/>
        </w:rPr>
        <w:t xml:space="preserve">South Africa, Cape Town</w:t>
      </w:r>
      <w:r>
        <w:t xml:space="preserve">, the disparity between wealth and poverty is visually stark. The same city features world-class suburbs alongside informal settlements without basic sanitation. Consequently, the</w:t>
      </w:r>
      <w:r>
        <w:t xml:space="preserve"> </w:t>
      </w:r>
      <w:r>
        <w:rPr>
          <w:bCs/>
          <w:b/>
        </w:rPr>
        <w:t xml:space="preserve">School Counselor</w:t>
      </w:r>
      <w:r>
        <w:t xml:space="preserve"> </w:t>
      </w:r>
      <w:r>
        <w:t xml:space="preserve">often finds themselves acting as a social worker. They address issues such as hunger, lack of school uniforms, transportation challenges, and housing insecurity. These are not peripheral problems; they are central to the educational experience.</w:t>
      </w:r>
    </w:p>
    <w:p>
      <w:pPr>
        <w:pStyle w:val="BodyText"/>
      </w:pPr>
      <w:r>
        <w:t xml:space="preserve">A reflection on this reality reveals that the</w:t>
      </w:r>
      <w:r>
        <w:t xml:space="preserve"> </w:t>
      </w:r>
      <w:r>
        <w:rPr>
          <w:bCs/>
          <w:b/>
        </w:rPr>
        <w:t xml:space="preserve">School Counselor</w:t>
      </w:r>
      <w:r>
        <w:t xml:space="preserve"> </w:t>
      </w:r>
      <w:r>
        <w:t xml:space="preserve">is often the first line of defense against dropout rates. When a student begins to fail academically, it is rarely due to a lack of intelligence. It is usually a symptom of systemic instability. By addressing these foundational needs through advocacy and referral networks, the counselor enables the academic system to function as intended. In</w:t>
      </w:r>
      <w:r>
        <w:t xml:space="preserve"> </w:t>
      </w:r>
      <w:r>
        <w:rPr>
          <w:bCs/>
          <w:b/>
        </w:rPr>
        <w:t xml:space="preserve">South Africa, Cape Town</w:t>
      </w:r>
      <w:r>
        <w:t xml:space="preserve">, where government efforts are directed toward redressing past imbalances, schools are on the front lines of social development.</w:t>
      </w:r>
    </w:p>
    <w:bookmarkEnd w:id="22"/>
    <w:bookmarkStart w:id="23" w:name="mental-health-stigma-and-advocacy"/>
    <w:p>
      <w:pPr>
        <w:pStyle w:val="Heading2"/>
      </w:pPr>
      <w:r>
        <w:t xml:space="preserve">Mental Health Stigma and Advocacy</w:t>
      </w:r>
    </w:p>
    <w:p>
      <w:pPr>
        <w:pStyle w:val="FirstParagraph"/>
      </w:pPr>
      <w:r>
        <w:t xml:space="preserve">Despite growing awareness, mental health stigma remains prevalent in many communities within</w:t>
      </w:r>
      <w:r>
        <w:t xml:space="preserve"> </w:t>
      </w:r>
      <w:r>
        <w:rPr>
          <w:bCs/>
          <w:b/>
        </w:rPr>
        <w:t xml:space="preserve">South Africa, Cape Town</w:t>
      </w:r>
      <w:r>
        <w:t xml:space="preserve">. Mental illness is often misunderstood or associated with spiritual failings. The</w:t>
      </w:r>
      <w:r>
        <w:t xml:space="preserve"> </w:t>
      </w:r>
      <w:r>
        <w:rPr>
          <w:bCs/>
          <w:b/>
        </w:rPr>
        <w:t xml:space="preserve">School Counselor</w:t>
      </w:r>
      <w:r>
        <w:t xml:space="preserve">, therefore, plays a vital educational role. They must de-stigmatize help-seeking behaviors among both students and parents. This involves normalizing conversations about anxiety, depression, and stress.</w:t>
      </w:r>
    </w:p>
    <w:p>
      <w:pPr>
        <w:pStyle w:val="BodyText"/>
      </w:pPr>
      <w:r>
        <w:t xml:space="preserve">Furthermore, the</w:t>
      </w:r>
      <w:r>
        <w:t xml:space="preserve"> </w:t>
      </w:r>
      <w:r>
        <w:rPr>
          <w:bCs/>
          <w:b/>
        </w:rPr>
        <w:t xml:space="preserve">School Counselor</w:t>
      </w:r>
      <w:r>
        <w:t xml:space="preserve"> </w:t>
      </w:r>
      <w:r>
        <w:t xml:space="preserve">advocates for the mental health of teachers as well. Educators in</w:t>
      </w:r>
      <w:r>
        <w:t xml:space="preserve"> </w:t>
      </w:r>
      <w:r>
        <w:rPr>
          <w:bCs/>
          <w:b/>
        </w:rPr>
        <w:t xml:space="preserve">South Africa, Cape Town</w:t>
      </w:r>
      <w:r>
        <w:t xml:space="preserve">, often face high-stress environments with large class sizes and limited resources. A supportive counseling infrastructure helps prevent teacher burnout, which indirectly benefits student outcomes.</w:t>
      </w:r>
    </w:p>
    <w:bookmarkEnd w:id="23"/>
    <w:bookmarkStart w:id="24" w:name="looking-forward-resilience-and-hope"/>
    <w:p>
      <w:pPr>
        <w:pStyle w:val="Heading2"/>
      </w:pPr>
      <w:r>
        <w:t xml:space="preserve">Looking Forward: Resilience and Hope</w:t>
      </w:r>
    </w:p>
    <w:p>
      <w:pPr>
        <w:pStyle w:val="FirstParagraph"/>
      </w:pPr>
      <w:r>
        <w:t xml:space="preserve">Ultimately, the reflection on the</w:t>
      </w:r>
      <w:r>
        <w:t xml:space="preserve"> </w:t>
      </w:r>
      <w:r>
        <w:rPr>
          <w:bCs/>
          <w:b/>
        </w:rPr>
        <w:t xml:space="preserve">School Counselor</w:t>
      </w:r>
      <w:r>
        <w:t xml:space="preserve"> </w:t>
      </w:r>
      <w:r>
        <w:t xml:space="preserve">in</w:t>
      </w:r>
      <w:r>
        <w:t xml:space="preserve"> </w:t>
      </w:r>
      <w:r>
        <w:rPr>
          <w:bCs/>
          <w:b/>
        </w:rPr>
        <w:t xml:space="preserve">South Africa, Cape Town</w:t>
      </w:r>
      <w:r>
        <w:t xml:space="preserve">, is one of resilience. These professionals work within a system that is resource-constrained but rich in human spirit. They are not just treating pathology; they are cultivating resilience. They help students see their diverse identities as strengths rather than liabilities.</w:t>
      </w:r>
    </w:p>
    <w:p>
      <w:pPr>
        <w:pStyle w:val="BodyText"/>
      </w:pPr>
      <w:r>
        <w:t xml:space="preserve">In conclusion, the</w:t>
      </w:r>
      <w:r>
        <w:t xml:space="preserve"> </w:t>
      </w:r>
      <w:r>
        <w:rPr>
          <w:bCs/>
          <w:b/>
        </w:rPr>
        <w:t xml:space="preserve">School Counselor</w:t>
      </w:r>
      <w:r>
        <w:t xml:space="preserve"> </w:t>
      </w:r>
      <w:r>
        <w:t xml:space="preserve">in</w:t>
      </w:r>
      <w:r>
        <w:t xml:space="preserve"> </w:t>
      </w:r>
      <w:r>
        <w:rPr>
          <w:bCs/>
          <w:b/>
        </w:rPr>
        <w:t xml:space="preserve">South Africa, Cape Town</w:t>
      </w:r>
      <w:r>
        <w:t xml:space="preserve">, is a multifaceted professional who embodies empathy, cultural agility, and systemic advocacy. They navigate the complex tapestry of post-apartheid society to ensure that every child has the emotional capacity to learn. Their work is essential not only for individual student success but for the broader social cohesion and healing of our nation. As we look to the future, strengthening this role through adequate training, resources, and policy support is not optional—it is imperative for a just and equitable society.</w:t>
      </w:r>
    </w:p>
    <w:p>
      <w:pPr>
        <w:pStyle w:val="BodyText"/>
      </w:pPr>
      <w:r>
        <w:rPr>
          <w:bCs/>
          <w:b/>
        </w:rPr>
        <w:t xml:space="preserve">Conclusion:</w:t>
      </w:r>
      <w:r>
        <w:t xml:space="preserve"> </w:t>
      </w:r>
      <w:r>
        <w:t xml:space="preserve">The integration of robust counseling services in schools across Cape Town is a vital step toward realizing the constitutional promise of dignity and equality for all learners. The</w:t>
      </w:r>
      <w:r>
        <w:t xml:space="preserve"> </w:t>
      </w:r>
      <w:r>
        <w:rPr>
          <w:bCs/>
          <w:b/>
        </w:rPr>
        <w:t xml:space="preserve">School Counselor</w:t>
      </w:r>
      <w:r>
        <w:t xml:space="preserve">, grounded in the context of</w:t>
      </w:r>
    </w:p>
    <w:p>
      <w:pPr>
        <w:pStyle w:val="BodyText"/>
      </w:pPr>
      <w:r>
        <w:t xml:space="preserve">South Africa, Cape Town, is an agent of change, transforming schools into centers of holistic human development.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School Counselor in South Africa, Cape Town</dc:title>
  <dc:creator/>
  <dc:language>en</dc:language>
  <cp:keywords/>
  <dcterms:created xsi:type="dcterms:W3CDTF">2026-07-29T21:10:32Z</dcterms:created>
  <dcterms:modified xsi:type="dcterms:W3CDTF">2026-07-29T21:10:32Z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