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26" w:name="Xc7a9911d13e51ffd1136cac288d598e18bcd4f8"/>
    <w:p>
      <w:pPr>
        <w:pStyle w:val="Heading1"/>
      </w:pPr>
      <w:r>
        <w:t xml:space="preserve">Bridging Tradition and Modernity:</w:t>
      </w:r>
      <w:r>
        <w:br/>
      </w:r>
      <w:r>
        <w:t xml:space="preserve">A Reflection on the School Counselor in Thailand Bangkok</w:t>
      </w:r>
    </w:p>
    <w:p>
      <w:pPr>
        <w:pStyle w:val="FirstParagraph"/>
      </w:pPr>
      <w:r>
        <w:rPr>
          <w:bCs/>
          <w:b/>
        </w:rPr>
        <w:t xml:space="preserve">Date:</w:t>
      </w:r>
      <w:r>
        <w:t xml:space="preserve"> </w:t>
      </w:r>
      <w:r>
        <w:t xml:space="preserve">October 26, 2023</w:t>
      </w:r>
      <w:r>
        <w:br/>
      </w:r>
      <w:r>
        <w:rPr>
          <w:bCs/>
          <w:b/>
        </w:rPr>
        <w:t xml:space="preserve">Subject:</w:t>
      </w:r>
      <w:r>
        <w:t xml:space="preserve">The Professional Journey of the School Counselor within the Educational Landscape of Thailand Bangkok</w:t>
      </w:r>
    </w:p>
    <w:bookmarkStart w:id="20" w:name="introduction-the-contextual-landscape"/>
    <w:p>
      <w:pPr>
        <w:pStyle w:val="Heading2"/>
      </w:pPr>
      <w:r>
        <w:t xml:space="preserve">Introduction: The Contextual Landscape</w:t>
      </w:r>
    </w:p>
    <w:p>
      <w:pPr>
        <w:pStyle w:val="FirstParagraph"/>
      </w:pPr>
      <w:r>
        <w:t xml:space="preserve">The educational ecosystem in</w:t>
      </w:r>
      <w:r>
        <w:t xml:space="preserve"> </w:t>
      </w:r>
      <w:r>
        <w:t xml:space="preserve">Thailand Bangkok</w:t>
      </w:r>
      <w:r>
        <w:t xml:space="preserve"> </w:t>
      </w:r>
      <w:r>
        <w:t xml:space="preserve">is a unique tapestry woven from deep-rooted cultural traditions, rapid urbanization, and intense academic competition. As I reflect on the role of the</w:t>
      </w:r>
      <w:r>
        <w:t xml:space="preserve"> </w:t>
      </w:r>
      <w:r>
        <w:t xml:space="preserve">School Counselor</w:t>
      </w:r>
      <w:r>
        <w:t xml:space="preserve">, it becomes imperative to view this profession not merely as an adjunct to teaching staff, but as a critical pillar supporting student well-being in one of Asia’s most dynamic metropolitan areas. The city of</w:t>
      </w:r>
      <w:r>
        <w:t xml:space="preserve"> </w:t>
      </w:r>
      <w:r>
        <w:t xml:space="preserve">Thailand Bangkok</w:t>
      </w:r>
      <w:r>
        <w:t xml:space="preserve"> </w:t>
      </w:r>
      <w:r>
        <w:t xml:space="preserve">serves as both the economic heart and the cultural nerve center of the nation, creating a high-pressure environment for students that demands specialized psychological support. This reflection paper seeks to explore how a dedicated</w:t>
      </w:r>
      <w:r>
        <w:t xml:space="preserve"> </w:t>
      </w:r>
      <w:r>
        <w:t xml:space="preserve">School Counselor</w:t>
      </w:r>
      <w:r>
        <w:t xml:space="preserve"> </w:t>
      </w:r>
      <w:r>
        <w:t xml:space="preserve">navigates these complexities, balancing international best practices with local cultural nuances.</w:t>
      </w:r>
    </w:p>
    <w:bookmarkEnd w:id="20"/>
    <w:bookmarkStart w:id="21" w:name="Xa9b2f3a3bbfa032d82e102f23a8b8f4c44a7890"/>
    <w:p>
      <w:pPr>
        <w:pStyle w:val="Heading2"/>
      </w:pPr>
      <w:r>
        <w:t xml:space="preserve">Cultural Nuances and the Concept of "Kreng Jai"</w:t>
      </w:r>
    </w:p>
    <w:p>
      <w:pPr>
        <w:pStyle w:val="FirstParagraph"/>
      </w:pPr>
      <w:r>
        <w:t xml:space="preserve">In my analysis of counseling dynamics within</w:t>
      </w:r>
      <w:r>
        <w:t xml:space="preserve"> </w:t>
      </w:r>
      <w:r>
        <w:t xml:space="preserve">Thailand Bangkok</w:t>
      </w:r>
      <w:r>
        <w:t xml:space="preserve">, one cannot overlook the profound influence of Thai social norms, particularly the concept of *Kreng Jai*. This cultural imperative to be considerate and avoid causing offense or inconvenience to others often manifests in educational settings as a reluctance among students to voice struggles. For a</w:t>
      </w:r>
      <w:r>
        <w:t xml:space="preserve"> </w:t>
      </w:r>
      <w:r>
        <w:t xml:space="preserve">School Counselor</w:t>
      </w:r>
      <w:r>
        <w:t xml:space="preserve">, breaking through this barrier is perhaps the most challenging yet rewarding aspect of the job. In many schools across</w:t>
      </w:r>
      <w:r>
        <w:t xml:space="preserve"> </w:t>
      </w:r>
      <w:r>
        <w:t xml:space="preserve">Thailand Bangkok</w:t>
      </w:r>
      <w:r>
        <w:t xml:space="preserve">, students may hide anxiety, bullying, or family issues because they do not wish to be a burden or to disrupt social harmony. Therefore, effective counseling requires more than clinical technique; it requires cultural competence and the ability to build trust slowly and respectfully.</w:t>
      </w:r>
    </w:p>
    <w:p>
      <w:pPr>
        <w:pStyle w:val="BodyText"/>
      </w:pPr>
      <w:r>
        <w:t xml:space="preserve">The role of the</w:t>
      </w:r>
      <w:r>
        <w:t xml:space="preserve"> </w:t>
      </w:r>
      <w:r>
        <w:t xml:space="preserve">School Counselor</w:t>
      </w:r>
      <w:r>
        <w:t xml:space="preserve"> </w:t>
      </w:r>
      <w:r>
        <w:t xml:space="preserve">here is not just about intervention but also about normalization. By gently introducing mental health conversations into the curriculum, counselors help shift the narrative from stigma to support. In</w:t>
      </w:r>
      <w:r>
        <w:t xml:space="preserve"> </w:t>
      </w:r>
      <w:r>
        <w:t xml:space="preserve">Thailand Bangkok</w:t>
      </w:r>
      <w:r>
        <w:t xml:space="preserve">, where academic pressure is immense due to competitive university entrance exams, this normalization process is vital. The counselor must act as a bridge between the traditional expectation of stoic endurance and the modern understanding of mental health hygiene.</w:t>
      </w:r>
    </w:p>
    <w:bookmarkEnd w:id="21"/>
    <w:bookmarkStart w:id="22" w:name="X61a63e16dfd6f2798fb87519b553e68cf3ce3ca"/>
    <w:p>
      <w:pPr>
        <w:pStyle w:val="Heading2"/>
      </w:pPr>
      <w:r>
        <w:t xml:space="preserve">Academic Pressure and Mental Health in an Urban Center</w:t>
      </w:r>
    </w:p>
    <w:p>
      <w:pPr>
        <w:pStyle w:val="FirstParagraph"/>
      </w:pPr>
      <w:r>
        <w:t xml:space="preserve">Bangkok’s education sector is fiercely competitive. Parents in</w:t>
      </w:r>
      <w:r>
        <w:t xml:space="preserve"> </w:t>
      </w:r>
      <w:r>
        <w:t xml:space="preserve">Thailand Bangkok</w:t>
      </w:r>
      <w:r>
        <w:t xml:space="preserve">, often driven by socioeconomic aspirations, place enormous weight on academic performance. This creates a specific profile of student distress: high-achieving students suffering from burnout and perfectionism, alongside those who fall behind and face shame or neglect. The</w:t>
      </w:r>
      <w:r>
        <w:t xml:space="preserve"> </w:t>
      </w:r>
      <w:r>
        <w:t xml:space="preserve">School Counselor</w:t>
      </w:r>
      <w:r>
        <w:t xml:space="preserve"> </w:t>
      </w:r>
      <w:r>
        <w:t xml:space="preserve">in this context must adopt a holistic approach that addresses not only emotional regulation but also study skills, time management, and parent education.</w:t>
      </w:r>
    </w:p>
    <w:p>
      <w:pPr>
        <w:pStyle w:val="BodyText"/>
      </w:pPr>
      <w:r>
        <w:t xml:space="preserve">Reflecting on case studies from various institutions in</w:t>
      </w:r>
      <w:r>
        <w:t xml:space="preserve"> </w:t>
      </w:r>
      <w:r>
        <w:t xml:space="preserve">Thailand Bangkok</w:t>
      </w:r>
      <w:r>
        <w:t xml:space="preserve">, it is evident that the</w:t>
      </w:r>
      <w:r>
        <w:t xml:space="preserve"> </w:t>
      </w:r>
      <w:r>
        <w:t xml:space="preserve">School Counselor</w:t>
      </w:r>
      <w:r>
        <w:t xml:space="preserve"> </w:t>
      </w:r>
      <w:r>
        <w:t xml:space="preserve">often serves as a mediator between parents and children. When a student exhibits behavioral changes, the first reaction from families may be disciplinary rather than empathetic. The counselor’s task involves educating guardians on developmental psychology, helping them understand that behavioral issues are often cries for help rather than acts of defiance. This educational role is crucial in transforming the school environment into a supportive community rather than just an academic factory.</w:t>
      </w:r>
    </w:p>
    <w:bookmarkEnd w:id="22"/>
    <w:bookmarkStart w:id="23" w:name="Xd61ce3d3fa87c30e2f7dafadc55d19353227ebb"/>
    <w:p>
      <w:pPr>
        <w:pStyle w:val="Heading2"/>
      </w:pPr>
      <w:r>
        <w:t xml:space="preserve">The Rise of International Education and Diverse Needs</w:t>
      </w:r>
    </w:p>
    <w:p>
      <w:pPr>
        <w:pStyle w:val="FirstParagraph"/>
      </w:pPr>
      <w:r>
        <w:t xml:space="preserve">A significant demographic shift in</w:t>
      </w:r>
      <w:r>
        <w:t xml:space="preserve"> </w:t>
      </w:r>
      <w:r>
        <w:t xml:space="preserve">Thailand Bangkok</w:t>
      </w:r>
      <w:r>
        <w:t xml:space="preserve"> </w:t>
      </w:r>
      <w:r>
        <w:t xml:space="preserve">is the proliferation of international schools and bilingual programs. These institutions cater to expatriate families, third-culture kids, and Thai students aiming for overseas universities. The needs of these students differ markedly from those in traditional public schools. For a</w:t>
      </w:r>
      <w:r>
        <w:t xml:space="preserve"> </w:t>
      </w:r>
      <w:r>
        <w:t xml:space="preserve">School Counselor</w:t>
      </w:r>
      <w:r>
        <w:t xml:space="preserve"> </w:t>
      </w:r>
      <w:r>
        <w:t xml:space="preserve">working in this sector within</w:t>
      </w:r>
      <w:r>
        <w:t xml:space="preserve"> </w:t>
      </w:r>
      <w:r>
        <w:t xml:space="preserve">Thailand Bangkok</w:t>
      </w:r>
      <w:r>
        <w:t xml:space="preserve">, the skill set must include cross-cultural counseling competencies.</w:t>
      </w:r>
    </w:p>
    <w:p>
      <w:pPr>
        <w:pStyle w:val="BodyText"/>
      </w:pPr>
      <w:r>
        <w:t xml:space="preserve">I have observed that counselors in international settings must navigate identity crises unique to expatriate children who may feel disconnected from both Thai culture and their parents' home cultures. Furthermore, these counselors often deal with higher expectations for university placement, requiring guidance that is academically rigorous yet emotionally supportive. The juxtaposition of Western counseling models with Asian familial structures creates a complex dynamic where the</w:t>
      </w:r>
      <w:r>
        <w:t xml:space="preserve"> </w:t>
      </w:r>
      <w:r>
        <w:t xml:space="preserve">School Counselor</w:t>
      </w:r>
      <w:r>
        <w:t xml:space="preserve"> </w:t>
      </w:r>
      <w:r>
        <w:t xml:space="preserve">must be adaptable, culturally sensitive, and deeply knowledgeable about global educational pathways.</w:t>
      </w:r>
    </w:p>
    <w:bookmarkEnd w:id="23"/>
    <w:bookmarkStart w:id="24" w:name="X632b4b9074209119909e4600ef0556451c6eae2"/>
    <w:p>
      <w:pPr>
        <w:pStyle w:val="Heading2"/>
      </w:pPr>
      <w:r>
        <w:t xml:space="preserve">Bullying and Digital Safety in the Metropolis</w:t>
      </w:r>
    </w:p>
    <w:p>
      <w:pPr>
        <w:pStyle w:val="FirstParagraph"/>
      </w:pPr>
      <w:r>
        <w:t xml:space="preserve">The urban density of</w:t>
      </w:r>
      <w:r>
        <w:t xml:space="preserve"> </w:t>
      </w:r>
      <w:r>
        <w:t xml:space="preserve">Thailand Bangkok</w:t>
      </w:r>
      <w:r>
        <w:t xml:space="preserve"> </w:t>
      </w:r>
      <w:r>
        <w:t xml:space="preserve">facilitates rapid communication but also exposes students to cyberbullying and digital safety risks at an alarming rate. Reflections on recent trends indicate that bullying has moved beyond schoolyards into social media platforms, making it inescapable for victims. The</w:t>
      </w:r>
      <w:r>
        <w:t xml:space="preserve"> </w:t>
      </w:r>
      <w:r>
        <w:t xml:space="preserve">School Counselor</w:t>
      </w:r>
      <w:r>
        <w:t xml:space="preserve"> </w:t>
      </w:r>
      <w:r>
        <w:t xml:space="preserve">is increasingly becoming a first responder in digital conflict resolution.</w:t>
      </w:r>
    </w:p>
    <w:p>
      <w:pPr>
        <w:pStyle w:val="BodyText"/>
      </w:pPr>
      <w:r>
        <w:t xml:space="preserve">In this capacity, the counselor must collaborate closely with IT departments and administration to implement robust safety protocols. However, technical solutions are insufficient without the human element of counseling. Students need safe spaces to process the emotional trauma of online harassment. In</w:t>
      </w:r>
      <w:r>
        <w:t xml:space="preserve"> </w:t>
      </w:r>
      <w:r>
        <w:t xml:space="preserve">Thailand Bangkok</w:t>
      </w:r>
      <w:r>
        <w:t xml:space="preserve">, where social media penetration is among the highest in the world, this aspect of school counseling is not optional; it is essential for maintaining a safe educational environment.</w:t>
      </w:r>
    </w:p>
    <w:bookmarkEnd w:id="24"/>
    <w:bookmarkStart w:id="25" w:name="conclusion-toward-a-holistic-future"/>
    <w:p>
      <w:pPr>
        <w:pStyle w:val="Heading2"/>
      </w:pPr>
      <w:r>
        <w:t xml:space="preserve">Conclusion: Toward a Holistic Future</w:t>
      </w:r>
    </w:p>
    <w:p>
      <w:pPr>
        <w:pStyle w:val="FirstParagraph"/>
      </w:pPr>
      <w:r>
        <w:t xml:space="preserve">In conclusion, the role of the</w:t>
      </w:r>
      <w:r>
        <w:t xml:space="preserve"> </w:t>
      </w:r>
      <w:r>
        <w:t xml:space="preserve">School Counselor</w:t>
      </w:r>
      <w:r>
        <w:t xml:space="preserve"> </w:t>
      </w:r>
      <w:r>
        <w:t xml:space="preserve">in</w:t>
      </w:r>
      <w:r>
        <w:t xml:space="preserve"> </w:t>
      </w:r>
      <w:r>
        <w:t xml:space="preserve">Thailand Bangkok</w:t>
      </w:r>
      <w:r>
        <w:t xml:space="preserve"> </w:t>
      </w:r>
      <w:r>
        <w:t xml:space="preserve">is multifaceted and evolving. It demands a professional who is not only psychologically trained but also culturally astute, academically informed, and technologically aware. The challenges are significant, ranging from overcoming the stigma of mental health issues to managing the intense pressures of an urban academic environment.</w:t>
      </w:r>
    </w:p>
    <w:p>
      <w:pPr>
        <w:pStyle w:val="BodyText"/>
      </w:pPr>
      <w:r>
        <w:t xml:space="preserve">However, there is hope. As awareness grows in</w:t>
      </w:r>
      <w:r>
        <w:t xml:space="preserve"> </w:t>
      </w:r>
      <w:r>
        <w:t xml:space="preserve">Thailand Bangkok</w:t>
      </w:r>
      <w:r>
        <w:t xml:space="preserve">, both among educators and parents, the acceptance of counseling services is increasing. The</w:t>
      </w:r>
      <w:r>
        <w:t xml:space="preserve"> </w:t>
      </w:r>
      <w:r>
        <w:t xml:space="preserve">School Counselor</w:t>
      </w:r>
      <w:r>
        <w:t xml:space="preserve"> </w:t>
      </w:r>
      <w:r>
        <w:t xml:space="preserve">stands at the forefront of this change, working tirelessly to ensure that every student can thrive not just academically, but emotionally and socially. To serve effectively in this region, one must embrace the complexity of</w:t>
      </w:r>
      <w:r>
        <w:t xml:space="preserve"> </w:t>
      </w:r>
      <w:r>
        <w:t xml:space="preserve">Thailand Bangkok</w:t>
      </w:r>
      <w:r>
        <w:t xml:space="preserve">’s educational landscape and commit to a practice that is as compassionate as it is professional. The journey of the school counselor here is one of continuous learning, advocacy, and unwavering support for the next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Thailand Bangkok</dc:title>
  <dc:creator/>
  <dc:language>en</dc:language>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