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Istanbul</w:t>
      </w:r>
    </w:p>
    <w:bookmarkStart w:id="25" w:name="Xef9788ac9699b54e94a7fc455cebd002cbaac10"/>
    <w:p>
      <w:pPr>
        <w:pStyle w:val="Heading1"/>
      </w:pPr>
      <w:r>
        <w:t xml:space="preserve">Bridging Traditions and Modernity in Student Development</w:t>
      </w:r>
    </w:p>
    <w:p>
      <w:pPr>
        <w:pStyle w:val="FirstParagraph"/>
      </w:pPr>
      <w:r>
        <w:rPr>
          <w:bCs/>
          <w:b/>
        </w:rPr>
        <w:t xml:space="preserve">A Reflection on the Evolving Role of the School Counselor in Turkey Istanbul</w:t>
      </w:r>
    </w:p>
    <w:p>
      <w:r>
        <w:pict>
          <v:rect style="width:0;height:1.5pt" o:hralign="center" o:hrstd="t" o:hr="t"/>
        </w:pict>
      </w:r>
    </w:p>
    <w:p>
      <w:pPr>
        <w:pStyle w:val="FirstParagraph"/>
      </w:pPr>
      <w:r>
        <w:t xml:space="preserve">The landscape of education is never static; it shifts with societal changes, economic pressures, and cultural evolutions. In the bustling metropolis of Turkey Istanbul, a city that stands as a bridge between continents and cultures, this dynamic nature is particularly pronounced. Within this unique geographical and sociocultural context, the role of the School Counselor has transcended its traditional boundaries to become an indispensable pillar in student development. Reflecting on my engagement with educational frameworks in Turkey Istanbul reveals not just a job description, but a profound mission: to guide adolescents through the turbulent waters of identity formation, academic pressure, and future career uncertainty while respecting the rich cultural tapestry that defines this region.</w:t>
      </w:r>
    </w:p>
    <w:bookmarkStart w:id="20" w:name="the-unique-context-of-turkey-istanbul"/>
    <w:p>
      <w:pPr>
        <w:pStyle w:val="Heading2"/>
      </w:pPr>
      <w:r>
        <w:t xml:space="preserve">The Unique Context of Turkey Istanbul</w:t>
      </w:r>
    </w:p>
    <w:p>
      <w:pPr>
        <w:pStyle w:val="FirstParagraph"/>
      </w:pPr>
      <w:r>
        <w:t xml:space="preserve">To understand the necessity of the School Counselor in Turkey Istanbul one must first appreciate the complexity of living in this historic yet hyper-modern city. Istanbul is characterized by its rapid urbanization, significant demographic shifts, and a high concentration of private and public educational institutions. For students here, education is often viewed as the primary vehicle for social mobility. The pressure to succeed academically is immense, fueled by competitive university entrance examinations that determine much of a young person's future trajectory.</w:t>
      </w:r>
    </w:p>
    <w:p>
      <w:pPr>
        <w:pStyle w:val="BodyText"/>
      </w:pPr>
      <w:r>
        <w:t xml:space="preserve">However this academic rigor exists alongside deep-seated traditional values. Family structures in Turkey Istanbul are often close-knit, with strong parental involvement and expectations regarding career choices and social behavior. This creates a dual challenge for the adolescent: navigating personal aspirations while honoring familial duties and cultural norms. In this environment, the School Counselor cannot merely be an administrative figure who fills out forms; they must act as a culturally competent mediator. They must bridge the gap between individual student needs and collective family expectations, ensuring that students feel heard without alienating their support systems.</w:t>
      </w:r>
    </w:p>
    <w:bookmarkEnd w:id="20"/>
    <w:bookmarkStart w:id="21" w:name="X484042d4fbfc5a9e06f7f43a7071e6e5a73796e"/>
    <w:p>
      <w:pPr>
        <w:pStyle w:val="Heading2"/>
      </w:pPr>
      <w:r>
        <w:t xml:space="preserve">Redefining the Role: Beyond Crisis Intervention</w:t>
      </w:r>
    </w:p>
    <w:p>
      <w:pPr>
        <w:pStyle w:val="FirstParagraph"/>
      </w:pPr>
      <w:r>
        <w:t xml:space="preserve">Historically, counseling in many educational systems was reactive, focusing primarily on crisis intervention or disciplinary referrals. In Turkey Istanbul though a more holistic approach is emerging as the standard for effective School Counselor practice. Reflecting on successful interventions within this context highlights the importance of prevention and development.</w:t>
      </w:r>
    </w:p>
    <w:p>
      <w:pPr>
        <w:pStyle w:val="BodyText"/>
      </w:pPr>
      <w:r>
        <w:t xml:space="preserve">The modern School Counselor in this region focuses heavily on academic planning and career readiness. Given the globalized nature of Turkey Istanbul's economy students need guidance that extends beyond local universities. They require support in understanding international opportunities, vocational training paths, and the soft skills necessary for a competitive workforce. The counselor acts as a navigator, helping students decode the complex maze of higher education requirements while aligning these with their personal strengths and interests.</w:t>
      </w:r>
    </w:p>
    <w:p>
      <w:pPr>
        <w:pStyle w:val="BodyText"/>
      </w:pPr>
      <w:r>
        <w:t xml:space="preserve">Furthermore mental health awareness has gained significant traction in recent years. Stigma surrounding psychological issues is diminishing but remains present in parts of the community. School Counselors play a critical role in destigmatizing help-seeking behaviors. By creating safe, confidential spaces within schools they validate students' emotional experiences regarding anxiety, stress, and identity struggles. This proactive stance fosters a school culture that prioritizes well-being alongside achievement.</w:t>
      </w:r>
    </w:p>
    <w:bookmarkEnd w:id="21"/>
    <w:bookmarkStart w:id="22" w:name="X0ad73f72dfe08eb10801c27d0c161498520fa78"/>
    <w:p>
      <w:pPr>
        <w:pStyle w:val="Heading2"/>
      </w:pPr>
      <w:r>
        <w:t xml:space="preserve">Cultural Competence and Ethical Considerations</w:t>
      </w:r>
    </w:p>
    <w:p>
      <w:pPr>
        <w:pStyle w:val="FirstParagraph"/>
      </w:pPr>
      <w:r>
        <w:t xml:space="preserve">Operating as a School Counselor in Turkey Istanbul requires a high degree of cultural humility. The counselor must be attuned to the nuances of Turkish society, including religious sensitivities, socioeconomic disparities between neighborhoods, and the experiences of migrant communities within the city.</w:t>
      </w:r>
    </w:p>
    <w:p>
      <w:pPr>
        <w:pStyle w:val="BodyText"/>
      </w:pPr>
      <w:r>
        <w:t xml:space="preserve">For instance addressing bullying or social exclusion requires an understanding of group dynamics that may differ from Western models. Similarly when discussing topics such as gender roles or mental health professionals must frame interventions in ways that resonate with local values while promoting universal human rights and well-being. This balancing act is delicate yet essential for building trust.</w:t>
      </w:r>
    </w:p>
    <w:p>
      <w:pPr>
        <w:pStyle w:val="BodyText"/>
      </w:pPr>
      <w:r>
        <w:t xml:space="preserve">Moreover the ethical landscape involves navigating confidentiality within a collectivist culture where family privacy is paramount but student safety is non-negotiable. School Counselors must develop strong communication skills to engage parents as partners rather than adversaries. Workshops and informational sessions led by counselors can empower families with strategies to support their children's mental health at home thereby extending the reach of counseling services beyond the school gates.</w:t>
      </w:r>
    </w:p>
    <w:bookmarkEnd w:id="22"/>
    <w:bookmarkStart w:id="23" w:name="challenges-and-future-directions"/>
    <w:p>
      <w:pPr>
        <w:pStyle w:val="Heading2"/>
      </w:pPr>
      <w:r>
        <w:t xml:space="preserve">Challenges and Future Directions</w:t>
      </w:r>
    </w:p>
    <w:p>
      <w:pPr>
        <w:pStyle w:val="FirstParagraph"/>
      </w:pPr>
      <w:r>
        <w:t xml:space="preserve">Despite progress significant challenges remain for School Counselors in Turkey Istanbul. High student-to-counselor ratios often limit individual attention. Bureaucratic hurdles can impede program implementation. Additionally there is a need for continuous professional development to keep pace with evolving pedagogical theories and mental health research.</w:t>
      </w:r>
    </w:p>
    <w:p>
      <w:pPr>
        <w:pStyle w:val="BodyText"/>
      </w:pPr>
      <w:r>
        <w:t xml:space="preserve">Looking forward the integration of technology offers new avenues for support online counseling platforms and digital resources can extend reach especially in a geographically vast city like Istanbul. However these tools must be deployed ethically ensuring they complement rather than replace human connection.</w:t>
      </w:r>
    </w:p>
    <w:bookmarkEnd w:id="23"/>
    <w:bookmarkStart w:id="24" w:name="conclusion"/>
    <w:p>
      <w:pPr>
        <w:pStyle w:val="Heading2"/>
      </w:pPr>
      <w:r>
        <w:t xml:space="preserve">Conclusion</w:t>
      </w:r>
    </w:p>
    <w:p>
      <w:pPr>
        <w:pStyle w:val="FirstParagraph"/>
      </w:pPr>
      <w:r>
        <w:t xml:space="preserve">In conclusion reflecting on the role of the School Counselor in Turkey Istanbul reveals a profession that is both challenging and deeply rewarding. It is a role that demands resilience, cultural sensitivity, and unwavering commitment to student well-being. As Turkey Istanbul continues to evolve so too must its educational support systems. By empowering students through holistic guidance counselors contribute not only to individual success but also to the broader social cohesion of the community.</w:t>
      </w:r>
    </w:p>
    <w:p>
      <w:pPr>
        <w:pStyle w:val="BodyText"/>
      </w:pPr>
      <w:r>
        <w:t xml:space="preserve">The School Counselor in this vibrant city is more than an educator; they are a beacon of hope and stability for young people navigating the complexities of modern life while rooted in tradition. Their work ensures that as these students move forward they do so with confidence clarity and a strong sense of 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Turkey Istanbul</dc:title>
  <dc:creator/>
  <dc:language>en</dc:language>
  <cp:keywords/>
  <dcterms:created xsi:type="dcterms:W3CDTF">2026-07-29T15:02:47Z</dcterms:created>
  <dcterms:modified xsi:type="dcterms:W3CDTF">2026-07-29T15:02:47Z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