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6" w:name="X15c8e9f27e33bcd3a970bea04dea08079022212"/>
    <w:p>
      <w:pPr>
        <w:pStyle w:val="Heading1"/>
      </w:pPr>
      <w:r>
        <w:t xml:space="preserve">A Reflection on the Evolving Role of the School Counselor in United Arab Emirates Abu Dhabi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Education and Knowledge, Abu Dhabi</w:t>
      </w:r>
      <w:r>
        <w:br/>
      </w:r>
      <w:r>
        <w:rPr>
          <w:bCs/>
          <w:b/>
        </w:rPr>
        <w:t xml:space="preserve">Subject:</w:t>
      </w:r>
      <w:r>
        <w:t xml:space="preserve"> </w:t>
      </w:r>
      <w:r>
        <w:t xml:space="preserve">Strategic Reflection on Cultural Integration and Student Well-being in United Arab Emirates Abu Dhabi</w:t>
      </w:r>
    </w:p>
    <w:p>
      <w:r>
        <w:pict>
          <v:rect style="width:0;height:1.5pt" o:hralign="center" o:hrstd="t" o:hr="t"/>
        </w:pict>
      </w:r>
    </w:p>
    <w:bookmarkStart w:id="20" w:name="i.-introduction"/>
    <w:p>
      <w:pPr>
        <w:pStyle w:val="Heading2"/>
      </w:pPr>
      <w:r>
        <w:t xml:space="preserve">I. Introduction</w:t>
      </w:r>
    </w:p>
    <w:p>
      <w:pPr>
        <w:pStyle w:val="FirstParagraph"/>
      </w:pPr>
      <w:r>
        <w:t xml:space="preserve">The educational landscape of the world is constantly shifting, but nowhere is this shift more dynamic than in the rapid transformation of the United Arab Emirates (UAE). Specifically, within the capital city of Abu Dhabi, there has been a concerted effort to elevate educational standards to meet global benchmarks. Central to this mission is not merely academic instruction, but holistic student development. As such, the role of the</w:t>
      </w:r>
      <w:r>
        <w:t xml:space="preserve"> </w:t>
      </w:r>
      <w:r>
        <w:rPr>
          <w:bCs/>
          <w:b/>
        </w:rPr>
        <w:t xml:space="preserve">School Counselor</w:t>
      </w:r>
      <w:r>
        <w:t xml:space="preserve"> </w:t>
      </w:r>
      <w:r>
        <w:t xml:space="preserve">has transitioned from a peripheral support function to a central pillar of the school ecosystem. This reflection paper aims to explore the multifaceted responsibilities of a</w:t>
      </w:r>
      <w:r>
        <w:t xml:space="preserve"> </w:t>
      </w:r>
      <w:r>
        <w:rPr>
          <w:bCs/>
          <w:b/>
        </w:rPr>
        <w:t xml:space="preserve">School Counselor</w:t>
      </w:r>
      <w:r>
        <w:t xml:space="preserve"> </w:t>
      </w:r>
      <w:r>
        <w:t xml:space="preserve">within the specific cultural and educational context of</w:t>
      </w:r>
      <w:r>
        <w:t xml:space="preserve"> </w:t>
      </w:r>
      <w:r>
        <w:rPr>
          <w:bCs/>
          <w:b/>
        </w:rPr>
        <w:t xml:space="preserve">United Arab Emirates Abu Dhabi</w:t>
      </w:r>
      <w:r>
        <w:t xml:space="preserve">. It seeks to understand how these professionals navigate the delicate balance between preserving local Emirati heritage and embracing international educational paradigms, ultimately fostering an environment where every student can thrive.</w:t>
      </w:r>
    </w:p>
    <w:bookmarkEnd w:id="20"/>
    <w:bookmarkStart w:id="21" w:name="ii.-the-cultural-imperative-in-abu-dhabi"/>
    <w:p>
      <w:pPr>
        <w:pStyle w:val="Heading2"/>
      </w:pPr>
      <w:r>
        <w:t xml:space="preserve">II. The Cultural Imperative in Abu Dhabi</w:t>
      </w:r>
    </w:p>
    <w:p>
      <w:pPr>
        <w:pStyle w:val="FirstParagraph"/>
      </w:pPr>
      <w:r>
        <w:t xml:space="preserve">To effectively serve as a</w:t>
      </w:r>
      <w:r>
        <w:t xml:space="preserve"> </w:t>
      </w:r>
      <w:r>
        <w:rPr>
          <w:bCs/>
          <w:b/>
        </w:rPr>
        <w:t xml:space="preserve">School Counselor</w:t>
      </w:r>
      <w:r>
        <w:t xml:space="preserve">, one must first deeply understand the cultural fabric of its operating environment. In</w:t>
      </w:r>
      <w:r>
        <w:t xml:space="preserve"> </w:t>
      </w:r>
      <w:r>
        <w:rPr>
          <w:bCs/>
          <w:b/>
        </w:rPr>
        <w:t xml:space="preserve">United Arab Emirates Abu Dhabi</w:t>
      </w:r>
      <w:r>
        <w:t xml:space="preserve">, education does not exist in a vacuum; it is deeply intertwined with Islamic values, Arabic language preservation, and Emirati national identity. A reflective practitioner recognizes that the traditional Western model of counseling cannot be simply transplanted without adaptation. Instead, the modern</w:t>
      </w:r>
      <w:r>
        <w:t xml:space="preserve"> </w:t>
      </w:r>
      <w:r>
        <w:rPr>
          <w:bCs/>
          <w:b/>
        </w:rPr>
        <w:t xml:space="preserve">School Counselor</w:t>
      </w:r>
      <w:r>
        <w:t xml:space="preserve"> </w:t>
      </w:r>
      <w:r>
        <w:t xml:space="preserve">in this region must act as a cultural bridge.</w:t>
      </w:r>
    </w:p>
    <w:p>
      <w:pPr>
        <w:pStyle w:val="BodyText"/>
      </w:pPr>
      <w:r>
        <w:t xml:space="preserve">This involves a nuanced approach to student interactions that respects familial hierarchy and community expectations. For instance, while individual autonomy is often emphasized in Western counseling theories, the collective well-being of the family and community is paramount in Emirati society. Therefore, effective interventions by a</w:t>
      </w:r>
      <w:r>
        <w:t xml:space="preserve"> </w:t>
      </w:r>
      <w:r>
        <w:rPr>
          <w:bCs/>
          <w:b/>
        </w:rPr>
        <w:t xml:space="preserve">School Counselor</w:t>
      </w:r>
      <w:r>
        <w:t xml:space="preserve"> </w:t>
      </w:r>
      <w:r>
        <w:t xml:space="preserve">must involve parents and extended family members not as obstacles to be managed, but as essential partners in the student’s growth. In</w:t>
      </w:r>
      <w:r>
        <w:t xml:space="preserve"> </w:t>
      </w:r>
      <w:r>
        <w:rPr>
          <w:bCs/>
          <w:b/>
        </w:rPr>
        <w:t xml:space="preserve">United Arab Emirates Abu Dhabi</w:t>
      </w:r>
      <w:r>
        <w:t xml:space="preserve">, this collaborative approach ensures that mental health support is destigmatized and viewed through a lens of communal care rather than individual pathology.</w:t>
      </w:r>
    </w:p>
    <w:bookmarkEnd w:id="21"/>
    <w:bookmarkStart w:id="22" w:name="iii.-navigating-diversity-and-inclusion"/>
    <w:p>
      <w:pPr>
        <w:pStyle w:val="Heading2"/>
      </w:pPr>
      <w:r>
        <w:t xml:space="preserve">III. Navigating Diversity and Inclusion</w:t>
      </w:r>
    </w:p>
    <w:p>
      <w:pPr>
        <w:pStyle w:val="FirstParagraph"/>
      </w:pPr>
      <w:r>
        <w:t xml:space="preserve">An often overlooked aspect of the role of the</w:t>
      </w:r>
      <w:r>
        <w:t xml:space="preserve"> </w:t>
      </w:r>
      <w:r>
        <w:rPr>
          <w:bCs/>
          <w:b/>
        </w:rPr>
        <w:t xml:space="preserve">School Counselor</w:t>
      </w:r>
      <w:r>
        <w:t xml:space="preserve"> </w:t>
      </w:r>
      <w:r>
        <w:t xml:space="preserve">in this region is the management of extreme demographic diversity. Schools in Abu Dhabi serve a student body that includes Emirati nationals, expatriate Arabs, Asians, Europeans, and Americans. A</w:t>
      </w:r>
      <w:r>
        <w:t xml:space="preserve"> </w:t>
      </w:r>
      <w:r>
        <w:rPr>
          <w:bCs/>
          <w:b/>
        </w:rPr>
        <w:t xml:space="preserve">School Counselor</w:t>
      </w:r>
      <w:r>
        <w:t xml:space="preserve"> </w:t>
      </w:r>
      <w:r>
        <w:t xml:space="preserve">must possess high cultural competency to address the unique challenges faced by third-culture kids (TCKs) and first-generation immigrants. In</w:t>
      </w:r>
      <w:r>
        <w:t xml:space="preserve"> </w:t>
      </w:r>
      <w:r>
        <w:rPr>
          <w:bCs/>
          <w:b/>
        </w:rPr>
        <w:t xml:space="preserve">United Arab Emirates Abu Dhabi</w:t>
      </w:r>
      <w:r>
        <w:t xml:space="preserve">, students often face identity crises stemming from the tension between their home culture at school and a different culture at home, or vice versa.</w:t>
      </w:r>
    </w:p>
    <w:p>
      <w:pPr>
        <w:pStyle w:val="BodyText"/>
      </w:pPr>
      <w:r>
        <w:t xml:space="preserve">The reflection here is critical: How does a</w:t>
      </w:r>
      <w:r>
        <w:t xml:space="preserve"> </w:t>
      </w:r>
      <w:r>
        <w:rPr>
          <w:bCs/>
          <w:b/>
        </w:rPr>
        <w:t xml:space="preserve">School Counselor</w:t>
      </w:r>
      <w:r>
        <w:t xml:space="preserve"> </w:t>
      </w:r>
      <w:r>
        <w:t xml:space="preserve">help these students build resilience? It requires moving beyond standard academic advising to provide robust socio-emotional learning (SEL) programs that validate diverse identities. By creating safe spaces where students can explore their multicultural identities, the counselor contributes significantly to social cohesion in schools across</w:t>
      </w:r>
      <w:r>
        <w:t xml:space="preserve"> </w:t>
      </w:r>
      <w:r>
        <w:rPr>
          <w:bCs/>
          <w:b/>
        </w:rPr>
        <w:t xml:space="preserve">United Arab Emirates Abu Dhabi</w:t>
      </w:r>
      <w:r>
        <w:t xml:space="preserve">. This inclusive practice is vital for maintaining a peaceful and harmonious educational environment, reflecting the broader national vision of unity.</w:t>
      </w:r>
    </w:p>
    <w:bookmarkEnd w:id="22"/>
    <w:bookmarkStart w:id="23" w:name="X13ebdf3a362c4d73f1c07fe1dad30f38b68789f"/>
    <w:p>
      <w:pPr>
        <w:pStyle w:val="Heading2"/>
      </w:pPr>
      <w:r>
        <w:t xml:space="preserve">IV. Academic Pressure and Future Readiness</w:t>
      </w:r>
    </w:p>
    <w:p>
      <w:pPr>
        <w:pStyle w:val="FirstParagraph"/>
      </w:pPr>
      <w:r>
        <w:t xml:space="preserve">In recent years, the pressure on students in</w:t>
      </w:r>
      <w:r>
        <w:t xml:space="preserve"> </w:t>
      </w:r>
      <w:r>
        <w:rPr>
          <w:bCs/>
          <w:b/>
        </w:rPr>
        <w:t xml:space="preserve">United Arab Emirates Abu Dhabi</w:t>
      </w:r>
      <w:r>
        <w:t xml:space="preserve"> </w:t>
      </w:r>
      <w:r>
        <w:t xml:space="preserve">has intensified due to high expectations for university placements and career success in a rapidly diversifying economy. The role of the</w:t>
      </w:r>
      <w:r>
        <w:t xml:space="preserve"> </w:t>
      </w:r>
      <w:r>
        <w:rPr>
          <w:bCs/>
          <w:b/>
        </w:rPr>
        <w:t xml:space="preserve">School Counselor</w:t>
      </w:r>
      <w:r>
        <w:t xml:space="preserve"> </w:t>
      </w:r>
      <w:r>
        <w:t xml:space="preserve">has therefore expanded to include rigorous college and career counseling. However, this goes beyond mere application assistance. It involves helping students align their personal passions with the strategic national goals of the UAE, such as innovation, sustainability, and digital transformation.</w:t>
      </w:r>
    </w:p>
    <w:p>
      <w:pPr>
        <w:pStyle w:val="BodyText"/>
      </w:pPr>
      <w:r>
        <w:t xml:space="preserve">A reflective analysis reveals that many students in Abu Dhabi struggle with anxiety related to future uncertainty. The</w:t>
      </w:r>
      <w:r>
        <w:t xml:space="preserve"> </w:t>
      </w:r>
      <w:r>
        <w:rPr>
          <w:bCs/>
          <w:b/>
        </w:rPr>
        <w:t xml:space="preserve">School Counselor</w:t>
      </w:r>
      <w:r>
        <w:t xml:space="preserve"> </w:t>
      </w:r>
      <w:r>
        <w:t xml:space="preserve">serves as a guiding light here, utilizing data-driven insights combined with empathetic listening to help students chart viable career paths. Whether a student is aiming for local universities like Zayed University or international institutions abroad, the counselor must tailor their guidance to reflect the unique opportunities available in the Gulf region. This strategic alignment ensures that graduates are not only employable but are also equipped to contribute meaningfully to the nation’s future.</w:t>
      </w:r>
    </w:p>
    <w:bookmarkEnd w:id="23"/>
    <w:bookmarkStart w:id="24" w:name="v.-challenges-and-ethical-considerations"/>
    <w:p>
      <w:pPr>
        <w:pStyle w:val="Heading2"/>
      </w:pPr>
      <w:r>
        <w:t xml:space="preserve">V. Challenges and Ethical Considerations</w:t>
      </w:r>
    </w:p>
    <w:p>
      <w:pPr>
        <w:pStyle w:val="FirstParagraph"/>
      </w:pPr>
      <w:r>
        <w:t xml:space="preserve">The work of a</w:t>
      </w:r>
      <w:r>
        <w:t xml:space="preserve"> </w:t>
      </w:r>
      <w:r>
        <w:rPr>
          <w:bCs/>
          <w:b/>
        </w:rPr>
        <w:t xml:space="preserve">School Counselor</w:t>
      </w:r>
      <w:r>
        <w:t xml:space="preserve"> </w:t>
      </w:r>
      <w:r>
        <w:t xml:space="preserve">in this region is not without its challenges. Confidentiality, for example, must be navigated carefully within a culture where family privacy is highly valued yet communal knowledge flows freely. Additionally, resource limitations can sometimes hinder the ability of every school to provide adequate counseling services. It is imperative for</w:t>
      </w:r>
      <w:r>
        <w:t xml:space="preserve"> </w:t>
      </w:r>
      <w:r>
        <w:rPr>
          <w:bCs/>
          <w:b/>
        </w:rPr>
        <w:t xml:space="preserve">School Counselors</w:t>
      </w:r>
      <w:r>
        <w:t xml:space="preserve"> </w:t>
      </w:r>
      <w:r>
        <w:t xml:space="preserve">in</w:t>
      </w:r>
      <w:r>
        <w:t xml:space="preserve"> </w:t>
      </w:r>
      <w:r>
        <w:rPr>
          <w:bCs/>
          <w:b/>
        </w:rPr>
        <w:t xml:space="preserve">United Arab Emirates Abu Dhabi</w:t>
      </w:r>
      <w:r>
        <w:t xml:space="preserve"> </w:t>
      </w:r>
      <w:r>
        <w:t xml:space="preserve">to advocate for systemic support and professional development opportunities.</w:t>
      </w:r>
    </w:p>
    <w:p>
      <w:pPr>
        <w:pStyle w:val="BodyText"/>
      </w:pPr>
      <w:r>
        <w:t xml:space="preserve">Mental health stigma, although decreasing, still persists in some segments of society. The counselor’s role includes advocacy and education to normalize seeking help. This requires courage and persistent effort to change mindsets. By integrating mental health awareness into the broader school curriculum, counselors can proactively address issues before they escalate, creating a proactive rather than reactive support system.</w:t>
      </w:r>
    </w:p>
    <w:bookmarkEnd w:id="24"/>
    <w:bookmarkStart w:id="25" w:name="vi.-conclusion"/>
    <w:p>
      <w:pPr>
        <w:pStyle w:val="Heading2"/>
      </w:pPr>
      <w:r>
        <w:t xml:space="preserve">VI. Conclusion</w:t>
      </w:r>
    </w:p>
    <w:p>
      <w:pPr>
        <w:pStyle w:val="FirstParagraph"/>
      </w:pPr>
      <w:r>
        <w:t xml:space="preserve">In conclusion, the role of the</w:t>
      </w:r>
      <w:r>
        <w:t xml:space="preserve"> </w:t>
      </w:r>
      <w:r>
        <w:rPr>
          <w:bCs/>
          <w:b/>
        </w:rPr>
        <w:t xml:space="preserve">School Counselor</w:t>
      </w:r>
      <w:r>
        <w:t xml:space="preserve"> </w:t>
      </w:r>
      <w:r>
        <w:t xml:space="preserve">in</w:t>
      </w:r>
      <w:r>
        <w:t xml:space="preserve"> </w:t>
      </w:r>
      <w:r>
        <w:rPr>
          <w:bCs/>
          <w:b/>
        </w:rPr>
        <w:t xml:space="preserve">United Arab Emirates Abu Dhabi</w:t>
      </w:r>
      <w:r>
        <w:t xml:space="preserve"> </w:t>
      </w:r>
      <w:r>
        <w:t xml:space="preserve">is complex, dynamic, and absolutely critical to the success of its educational institutions. It requires a professional who is not only trained in psychological best practices but also deeply respectful and knowledgeable about Emirati culture. As we look toward the future, it is evident that counselors will play an even more significant role in shaping emotionally intelligent, culturally aware, and academically successful citizens.</w:t>
      </w:r>
    </w:p>
    <w:p>
      <w:pPr>
        <w:pStyle w:val="BodyText"/>
      </w:pPr>
      <w:r>
        <w:t xml:space="preserve">The reflection on this journey highlights that effective counseling is not a one-size-fits-all solution. It demands adaptability, empathy, and a strong commitment to the unique context of</w:t>
      </w:r>
      <w:r>
        <w:t xml:space="preserve"> </w:t>
      </w:r>
      <w:r>
        <w:rPr>
          <w:bCs/>
          <w:b/>
        </w:rPr>
        <w:t xml:space="preserve">United Arab Emirates Abu Dhabi</w:t>
      </w:r>
      <w:r>
        <w:t xml:space="preserve">. By embracing these challenges and opportunities, school counselors will continue to be instrumental in fostering an educational environment where every student feels seen, heard, and supported. The future of education in the UAE depends on this holistic approach, ensuring that academic excellence is matched by emotional well-being.</w:t>
      </w:r>
    </w:p>
    <w:p>
      <w:r>
        <w:pict>
          <v:rect style="width:0;height:1.5pt" o:hralign="center" o:hrstd="t" o:hr="t"/>
        </w:pict>
      </w:r>
    </w:p>
    <w:p>
      <w:pPr>
        <w:pStyle w:val="FirstParagraph"/>
      </w:pPr>
      <w:r>
        <w:rPr>
          <w:iCs/>
          <w:i/>
        </w:rPr>
        <w:t xml:space="preserve">This reflection paper serves as a testament to the dedication required of educators and counselors alike in shaping the next generation of leaders in Abu Dhabi.</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School Counselor in United Arab Emirates Abu Dhabi</dc:title>
  <dc:creator/>
  <dc:language>en</dc:language>
  <cp:keywords/>
  <dcterms:created xsi:type="dcterms:W3CDTF">2026-07-29T15:35:26Z</dcterms:created>
  <dcterms:modified xsi:type="dcterms:W3CDTF">2026-07-29T15:35:26Z</dcterms:modified>
</cp:coreProperties>
</file>

<file path=docProps/custom.xml><?xml version="1.0" encoding="utf-8"?>
<Properties xmlns="http://schemas.openxmlformats.org/officeDocument/2006/custom-properties" xmlns:vt="http://schemas.openxmlformats.org/officeDocument/2006/docPropsVTypes"/>
</file>