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d4e3f8201e34eb3ebe4b708b48f046938ef7f10"/>
    <w:p>
      <w:pPr>
        <w:pStyle w:val="Heading1"/>
      </w:pPr>
      <w:r>
        <w:t xml:space="preserve">A Reflection on the Role of the School Counselor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and Child Development</w:t>
      </w:r>
      <w:r>
        <w:br/>
      </w:r>
    </w:p>
    <w:p>
      <w:pPr>
        <w:pStyle w:val="BodyText"/>
      </w:pPr>
      <w:r>
        <w:t xml:space="preserve">From:</w:t>
      </w:r>
      <w:r>
        <w:t xml:space="preserve"> </w:t>
      </w:r>
      <w:r>
        <w:rPr>
          <w:bCs/>
          <w:b/>
        </w:rPr>
        <w:t xml:space="preserve">Subject:</w:t>
      </w:r>
      <w:r>
        <w:t xml:space="preserve">: Reflections on the Integration of School Counselor Services in United Kingdom London</w:t>
      </w:r>
    </w:p>
    <w:bookmarkStart w:id="20" w:name="introduction"/>
    <w:p>
      <w:pPr>
        <w:pStyle w:val="Heading2"/>
      </w:pPr>
      <w:r>
        <w:t xml:space="preserve">Introduction</w:t>
      </w:r>
    </w:p>
    <w:p>
      <w:pPr>
        <w:pStyle w:val="FirstParagraph"/>
      </w:pPr>
      <w:r>
        <w:t xml:space="preserve">The landscape of education in</w:t>
      </w:r>
      <w:r>
        <w:t xml:space="preserve"> </w:t>
      </w:r>
      <w:r>
        <w:rPr>
          <w:bCs/>
          <w:b/>
        </w:rPr>
        <w:t xml:space="preserve">United Kingdom London</w:t>
      </w:r>
      <w:r>
        <w:t xml:space="preserve">School Counselor. This</w:t>
      </w:r>
    </w:p>
    <w:p>
      <w:pPr>
        <w:pStyle w:val="BodyText"/>
      </w:pPr>
      <w:r>
        <w:t xml:space="preserve">Reflection Paper aims to explore this transition not merely as an administrative change but as a cultural evolution within one of the most diverse metropolitan environments in the world. By examining specific case studies, systemic challenges and potential future trajectories we gain insight into how professional counseling can bridge gaps in mental health support for young people residing in capital city.</w:t>
      </w:r>
    </w:p>
    <w:bookmarkEnd w:id="20"/>
    <w:bookmarkStart w:id="21" w:name="X7238d9bcf1d420fbcabe0b3a4f4f61a4087a891"/>
    <w:p>
      <w:pPr>
        <w:pStyle w:val="Heading2"/>
      </w:pPr>
      <w:r>
        <w:t xml:space="preserve">The Unique Context of United Kingdom London</w:t>
      </w:r>
    </w:p>
    <w:p>
      <w:pPr>
        <w:pStyle w:val="FirstParagraph"/>
      </w:pPr>
      <w:r>
        <w:t xml:space="preserve">To understand the necessity of a dedicated</w:t>
      </w:r>
      <w:r>
        <w:t xml:space="preserve"> </w:t>
      </w:r>
      <w:r>
        <w:rPr>
          <w:bCs/>
          <w:b/>
        </w:rPr>
        <w:t xml:space="preserve">School Counselor</w:t>
      </w:r>
      <w:r>
        <w:t xml:space="preserve">, one must first appreciate the unique demographic fabric of</w:t>
      </w:r>
    </w:p>
    <w:p>
      <w:pPr>
        <w:pStyle w:val="BodyText"/>
      </w:pPr>
      <w:r>
        <w:t xml:space="preserve">United Kingdom London. Unlike rural or smaller urban centers within the UK, London is a mosaic of cultures languages and socioeconomic backgrounds. This diversity brings immense richness but also complex challenges. Students in this environment often navigate dual identities facing pressures related to immigration status family expectations economic disparity and social integration.</w:t>
      </w:r>
    </w:p>
    <w:p>
      <w:pPr>
        <w:pStyle w:val="BodyText"/>
      </w:pPr>
      <w:r>
        <w:t xml:space="preserve">In many traditional</w:t>
      </w:r>
      <w:r>
        <w:t xml:space="preserve"> </w:t>
      </w:r>
      <w:r>
        <w:rPr>
          <w:bCs/>
          <w:b/>
        </w:rPr>
        <w:t xml:space="preserve">School Counselor</w:t>
      </w:r>
      <w:r>
        <w:t xml:space="preserve"> </w:t>
      </w:r>
      <w:r>
        <w:t xml:space="preserve">models found in North America the focus is often on career planning and academic advising alongside basic emotional support. In contrast the context of</w:t>
      </w:r>
      <w:r>
        <w:t xml:space="preserve"> </w:t>
      </w:r>
      <w:r>
        <w:rPr>
          <w:bCs/>
          <w:b/>
        </w:rPr>
        <w:t xml:space="preserve">United Kingdom London</w:t>
      </w:r>
    </w:p>
    <w:bookmarkEnd w:id="21"/>
    <w:bookmarkStart w:id="22" w:name="Xf089dd4dedad2e9638126a761b65f34af47754a"/>
    <w:p>
      <w:pPr>
        <w:pStyle w:val="Heading2"/>
      </w:pPr>
      <w:r>
        <w:t xml:space="preserve">Bridging the Gap: From Pastoral Care to Professional Counseling</w:t>
      </w:r>
    </w:p>
    <w:p>
      <w:pPr>
        <w:pStyle w:val="FirstParagraph"/>
      </w:pPr>
      <w:r>
        <w:t xml:space="preserve">One critical aspect of this reflection is distinguishing between general pastoral care and professional counseling. In many UK schools teachers and teaching assistants have historically shouldered the burden emotional support. While their dedication is commendable they are not trained therapists. The introduction of a qualified</w:t>
      </w:r>
      <w:r>
        <w:t xml:space="preserve"> </w:t>
      </w:r>
      <w:r>
        <w:rPr>
          <w:bCs/>
          <w:b/>
        </w:rPr>
        <w:t xml:space="preserve">School Counselor</w:t>
      </w:r>
      <w:r>
        <w:t xml:space="preserve"> </w:t>
      </w:r>
      <w:r>
        <w:t xml:space="preserve">fills this critical void by providing evidence-based interventions such as Cognitive Behavioral Therapy (CBT) techniques conflict resolution strategies and crisis management protocols.</w:t>
      </w:r>
    </w:p>
    <w:p>
      <w:pPr>
        <w:pStyle w:val="BodyText"/>
      </w:pPr>
      <w:r>
        <w:t xml:space="preserve">Consider the case study of a secondary school in East London serving a predominantly refugee population. Initially staff reported high levels of behavioral disruption and absenteeism. The traditional disciplinary approach exacerbated feelings of alienation among students who felt misunderstood. Upon integrating a dedicated</w:t>
      </w:r>
      <w:r>
        <w:t xml:space="preserve"> </w:t>
      </w:r>
      <w:r>
        <w:rPr>
          <w:bCs/>
          <w:b/>
        </w:rPr>
        <w:t xml:space="preserve">School Counselor</w:t>
      </w:r>
    </w:p>
    <w:p>
      <w:pPr>
        <w:numPr>
          <w:ilvl w:val="0"/>
          <w:numId w:val="1001"/>
        </w:numPr>
        <w:pStyle w:val="Compact"/>
      </w:pPr>
      <w:r>
        <w:rPr>
          <w:bCs/>
          <w:b/>
        </w:rPr>
        <w:t xml:space="preserve">Early Intervention:</w:t>
      </w:r>
      <w:r>
        <w:t xml:space="preserve"> </w:t>
      </w:r>
      <w:r>
        <w:t xml:space="preserve">Instead waiting for crises to erupt counselors identified signs of anxiety and depression earlier reducing exclusion rates.</w:t>
      </w:r>
    </w:p>
    <w:p>
      <w:pPr>
        <w:numPr>
          <w:ilvl w:val="0"/>
          <w:numId w:val="1001"/>
        </w:numPr>
        <w:pStyle w:val="Compact"/>
      </w:pPr>
      <w:r>
        <w:rPr>
          <w:bCs/>
          <w:b/>
        </w:rPr>
        <w:t xml:space="preserve">Cultural Sensitivity:</w:t>
      </w:r>
      <w:r>
        <w:t xml:space="preserve">The counselor worked closely with community leaders ensuring that mental health conversations were culturally appropriate this increased engagement from parents who previously distrusted school authorities.</w:t>
      </w:r>
    </w:p>
    <w:p>
      <w:pPr>
        <w:numPr>
          <w:ilvl w:val="0"/>
          <w:numId w:val="1001"/>
        </w:numPr>
        <w:pStyle w:val="Compact"/>
      </w:pPr>
      <w:r>
        <w:rPr>
          <w:bCs/>
          <w:b/>
        </w:rPr>
        <w:t xml:space="preserve">Academic Impact:</w:t>
      </w:r>
    </w:p>
    <w:bookmarkEnd w:id="22"/>
    <w:bookmarkStart w:id="23" w:name="challenges-in-implementation"/>
    <w:p>
      <w:pPr>
        <w:pStyle w:val="Heading2"/>
      </w:pPr>
      <w:r>
        <w:t xml:space="preserve">Challenges in Implementation</w:t>
      </w:r>
    </w:p>
    <w:p>
      <w:pPr>
        <w:pStyle w:val="FirstParagraph"/>
      </w:pPr>
      <w:r>
        <w:t xml:space="preserve">The path toward widespread adoption of the</w:t>
      </w:r>
      <w:r>
        <w:t xml:space="preserve"> </w:t>
      </w:r>
      <w:r>
        <w:rPr>
          <w:bCs/>
          <w:b/>
        </w:rPr>
        <w:t xml:space="preserve">School Counselor</w:t>
      </w:r>
      <w:r>
        <w:t xml:space="preserve">United Kingdom London</w:t>
      </w:r>
    </w:p>
    <w:p>
      <w:pPr>
        <w:pStyle w:val="BodyText"/>
      </w:pPr>
      <w:r>
        <w:t xml:space="preserve">Furthermore there is the issue of professional boundaries and scope of practice. In the UK qualifications vary significantly what constitutes a qualified counselor? Is it someone with an MA in Counseling Psychology or merely a diploma course? Establishing clear standards ensures that students receive safe ethical care. Additionally stigma around mental health remains prevalent in certain communities within London which can hinder help-seeking behavior unless counselors work tirelessly to normalize these conversations.</w:t>
      </w:r>
    </w:p>
    <w:bookmarkEnd w:id="23"/>
    <w:bookmarkStart w:id="24" w:name="Xd4cf7af087243527666e839db9819738949eb01"/>
    <w:p>
      <w:pPr>
        <w:pStyle w:val="Heading2"/>
      </w:pPr>
      <w:r>
        <w:t xml:space="preserve">The Future: Integrating Technology and Collaboration</w:t>
      </w:r>
    </w:p>
    <w:p>
      <w:pPr>
        <w:pStyle w:val="FirstParagraph"/>
      </w:pPr>
      <w:r>
        <w:t xml:space="preserve">Looking ahead the role of the</w:t>
      </w:r>
      <w:r>
        <w:t xml:space="preserve"> </w:t>
      </w:r>
      <w:r>
        <w:rPr>
          <w:bCs/>
          <w:b/>
        </w:rPr>
        <w:t xml:space="preserve">School CounselorUnited Kingdom London</w:t>
      </w:r>
    </w:p>
    <w:p>
      <w:pPr>
        <w:pStyle w:val="BodyText"/>
      </w:pPr>
      <w:r>
        <w:t xml:space="preserve">Moreover effective counseling does not occur in isolation. The ideal model involves a multi-disciplinary team comprising teachers social workers nurses and the</w:t>
      </w:r>
      <w:r>
        <w:t xml:space="preserve"> </w:t>
      </w:r>
      <w:r>
        <w:rPr>
          <w:bCs/>
          <w:b/>
        </w:rPr>
        <w:t xml:space="preserve">School Counselor</w:t>
      </w:r>
    </w:p>
    <w:bookmarkEnd w:id="24"/>
    <w:bookmarkStart w:id="25" w:name="conclusion"/>
    <w:p>
      <w:pPr>
        <w:pStyle w:val="Heading2"/>
      </w:pPr>
      <w:r>
        <w:t xml:space="preserve">Conclusion</w:t>
      </w:r>
    </w:p>
    <w:p>
      <w:pPr>
        <w:pStyle w:val="FirstParagraph"/>
      </w:pPr>
      <w:r>
        <w:t xml:space="preserve">In conclusion the evolution of the</w:t>
      </w:r>
    </w:p>
    <w:p>
      <w:pPr>
        <w:pStyle w:val="BodyText"/>
      </w:pPr>
      <w:r>
        <w:t xml:space="preserve">School CounselorUnited Kingdom London. It marks a departure from reactive discipline toward proactive nurturing acknowledging that emotional resilience is foundational to academic achievement. While challenges regarding funding training and stigma persist the benefits demonstrated through targeted interventions are undeniable.</w:t>
      </w:r>
    </w:p>
    <w:p>
      <w:pPr>
        <w:pStyle w:val="BodyText"/>
      </w:pPr>
      <w:r>
        <w:t xml:space="preserve">This</w:t>
      </w:r>
    </w:p>
    <w:p>
      <w:pPr>
        <w:pStyle w:val="BodyText"/>
      </w:pPr>
      <w:r>
        <w:t xml:space="preserve">Reflection Paper highlights that investing in professional counseling services is not merely an enhancement but a necessity for equitable education in one of the world's most vibrant yet challenging cities. As we move forward it imperative that policymakers educators and communities come together to support this profession ensuring every child regardless of their background has access to the guidance they need to thrive.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School Counselor in United Kingdom London</dc:title>
  <dc:creator/>
  <cp:keywords/>
  <dcterms:created xsi:type="dcterms:W3CDTF">2026-07-29T18:25:48Z</dcterms:created>
  <dcterms:modified xsi:type="dcterms:W3CDTF">2026-07-29T18:25:48Z</dcterms:modified>
</cp:coreProperties>
</file>

<file path=docProps/custom.xml><?xml version="1.0" encoding="utf-8"?>
<Properties xmlns="http://schemas.openxmlformats.org/officeDocument/2006/custom-properties" xmlns:vt="http://schemas.openxmlformats.org/officeDocument/2006/docPropsVTypes"/>
</file>