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02e960a1071f26b0bbad8ad7d5aa25e70b6c2c"/>
    <w:p>
      <w:pPr>
        <w:pStyle w:val="Heading1"/>
      </w:pPr>
      <w:r>
        <w:t xml:space="preserve">A Reflection on the Role of the School Counselor in United States Chicago</w:t>
      </w:r>
    </w:p>
    <w:p>
      <w:pPr>
        <w:pStyle w:val="FirstParagraph"/>
      </w:pPr>
      <w:r>
        <w:t xml:space="preserve">The educational landscape is never static, and nowhere is this more evident than in the dynamic, diverse, and historically rich environment of Chicago. As a major metropolitan hub in the heart of the Midwestern United States, Chicago presents a unique set of challenges and opportunities for its educational institutions. Within this complex ecosystem, the role of the school counselor transcends traditional definitions of guidance and administration. To understand their true impact one must engage in a deep reflection on how they serve as critical advocates, mental health liaisons, and equitable navigators for students across United States Chicago public schools.</w:t>
      </w:r>
    </w:p>
    <w:p>
      <w:pPr>
        <w:pStyle w:val="BodyText"/>
      </w:pPr>
      <w:r>
        <w:t xml:space="preserve">When reflecting on the position of a School Counselor within this specific geographical context it is impossible to ignore the socioeconomic diversity that characterizes many neighborhoods in Chicago. From the affluent streets of Lincoln Park to the historically underserved communities on the South and West sides, economic disparity plays a significant role in student outcomes. In this light, a School Counselor is not merely an administrator of college applications but a vital bridge between home life and academic potential. They are tasked with identifying systemic barriers that prevent students from accessing resources such as food security housing stability and healthcare. By recognizing these external factors counselors in United States Chicago schools adopt a holistic approach to student development ensuring that basic needs are met before higher-level academic goals can be pursued.</w:t>
      </w:r>
    </w:p>
    <w:p>
      <w:pPr>
        <w:pStyle w:val="BodyText"/>
      </w:pPr>
      <w:r>
        <w:t xml:space="preserve">Furthermore the cultural competency required of a School Counselor in this region cannot be overstated. Chicago is a city of immigrants and refugees with vibrant communities representing African American Latino Asian and European heritage among others. A reflective practitioner in this field must possess the humility to understand that their own cultural lens may differ significantly from that of their students. This reflection leads to an understanding that effective counseling requires culturally responsive practices which validate students identities while empowering them to navigate a world that often marginalizes those who look or speak differently than the dominant narrative. In United States Chicago schools this means advocating for bilingual resources respecting family structures and integrating cultural heritage into career and academic planning processes.</w:t>
      </w:r>
    </w:p>
    <w:p>
      <w:pPr>
        <w:pStyle w:val="BodyText"/>
      </w:pPr>
      <w:r>
        <w:t xml:space="preserve">Mental health has emerged as perhaps the most pressing issue facing modern education systems particularly in urban centers like Chicago. The aftermath of global pandemics economic shifts and social justice movements has heightened anxiety depression among youth. Here the School Counselor serves as a frontline defender of student well-being. They often operate in environments where clinical psychologists or psychiatric services are scarce due to budget constraints or long waitlists. Consequently counselors must be skilled in crisis intervention short-term counseling techniques and referral systems that connect families with community-based mental health providers in Chicago. This role requires immense resilience and emotional intelligence allowing the counselor to support students through trauma while simultaneously managing their own professional boundaries.</w:t>
      </w:r>
    </w:p>
    <w:p>
      <w:pPr>
        <w:pStyle w:val="BodyText"/>
      </w:pPr>
      <w:r>
        <w:t xml:space="preserve">Additionally the academic mission of a School Counselor remains central to their job description but it has evolved beyond simple transcript management. In United States Chicago districts there is an intense focus on college and career readiness as a pathway out of poverty. However true reflection reveals that this goal must be framed within the context of equity many students do not have access to the same networks or information as their peers in more affluent districts. The counselor acts as an informant demystifying financial aid applications standardized testing and university requirements for first-generation college students. They work tirelessly to ensure that every student regardless of zip code sees themselves represented in higher education institutions and skilled trade programs alike this is a powerful act of hope generation.</w:t>
      </w:r>
    </w:p>
    <w:p>
      <w:pPr>
        <w:pStyle w:val="BodyText"/>
      </w:pPr>
      <w:r>
        <w:t xml:space="preserve">Social-emotional learning (SEL) also occupies a significant portion of the School Counselor’s portfolio. In Chicago schools where violence and community stressors can intrude upon the school day creating safe spaces for emotional expression is crucial. Counselors design curriculum that teaches conflict resolution empathy and self-regulation these skills are essential not only for individual success but for community cohesion. By fostering environments where students feel seen heard and valued counselors contribute to a reduction in disciplinary incidents and an increase in school engagement. This preventive approach saves resources and builds trust between the school administration families and students.</w:t>
      </w:r>
    </w:p>
    <w:p>
      <w:pPr>
        <w:pStyle w:val="BodyText"/>
      </w:pPr>
      <w:r>
        <w:t xml:space="preserve">Moreover collaboration is key to the modern School Counselor’s effectiveness they do not work in isolation. In United States Chicago schools effective counselors engage regularly with teachers principals special educators social workers and parents. They serve as consultants helping teachers differentiate instruction for diverse learners or advising administration on policy changes that may disproportionately affect marginalized populations. This team-based model ensures that students receive wraparound support addressing both academic deficits and behavioral concerns simultaneously.</w:t>
      </w:r>
    </w:p>
    <w:p>
      <w:pPr>
        <w:pStyle w:val="BodyText"/>
      </w:pPr>
      <w:r>
        <w:t xml:space="preserve">In conclusion reflecting on the role of a School Counselor in United States Chicago reveals a profession that is far more complex and impactful than its title might suggest. These professionals are advocates for equity healers of trauma architects of opportunity and champions of holistic development. They navigate the intricate web of urban challenges with compassion professionalism and unwavering dedication to their students’ futures. As we look toward the future it is imperative that communities support these vital workers by providing adequate resources fair caseloads and professional development opportunities. Only then can School Counselors continue to fulfill their promise of ensuring that every child in Chicago regardless of background has the chance to thrive and succeed.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2026-07-30T04:09:45Z</dcterms:created>
  <dcterms:modified xsi:type="dcterms:W3CDTF">2026-07-30T04:09:45Z</dcterms:modified>
</cp:coreProperties>
</file>

<file path=docProps/custom.xml><?xml version="1.0" encoding="utf-8"?>
<Properties xmlns="http://schemas.openxmlformats.org/officeDocument/2006/custom-properties" xmlns:vt="http://schemas.openxmlformats.org/officeDocument/2006/docPropsVTypes"/>
</file>