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25bf404f1ce013d0edb69a53c68bc1d81a56922"/>
    <w:p>
      <w:pPr>
        <w:pStyle w:val="Heading1"/>
      </w:pPr>
      <w:r>
        <w:t xml:space="preserve">A Reflection on the Profession of Social Work in a Complex Urban Landscape</w:t>
      </w:r>
    </w:p>
    <w:p>
      <w:pPr>
        <w:pStyle w:val="FirstParagraph"/>
      </w:pPr>
      <w:r>
        <w:rPr>
          <w:bCs/>
          <w:b/>
        </w:rPr>
        <w:t xml:space="preserve">Title:</w:t>
      </w:r>
      <w:r>
        <w:t xml:space="preserve"> </w:t>
      </w:r>
      <w:r>
        <w:t xml:space="preserve">Bridging Gaps and Building Dignity: The Social Worker in Argentina Buenos Aires</w:t>
      </w:r>
      <w:r>
        <w:br/>
      </w:r>
      <w:r>
        <w:rPr>
          <w:bCs/>
          <w:b/>
        </w:rPr>
        <w:t xml:space="preserve">Date:</w:t>
      </w:r>
      <w:r>
        <w:t xml:space="preserve"> </w:t>
      </w:r>
      <w:r>
        <w:t xml:space="preserve">October 2023</w:t>
      </w:r>
      <w:r>
        <w:br/>
      </w:r>
      <w:r>
        <w:rPr>
          <w:bCs/>
          <w:b/>
        </w:rPr>
        <w:t xml:space="preserve">Jurisdictional Focus:</w:t>
      </w:r>
      <w:r>
        <w:t xml:space="preserve"> </w:t>
      </w:r>
      <w:r>
        <w:t xml:space="preserve">Argentina, Buenos Aires</w:t>
      </w:r>
    </w:p>
    <w:bookmarkStart w:id="20" w:name="i.-introduction-the-urban-paradox"/>
    <w:p>
      <w:pPr>
        <w:pStyle w:val="Heading2"/>
      </w:pPr>
      <w:r>
        <w:t xml:space="preserve">I. Introduction: The Urban Paradox</w:t>
      </w:r>
    </w:p>
    <w:p>
      <w:pPr>
        <w:pStyle w:val="FirstParagraph"/>
      </w:pPr>
      <w:r>
        <w:t xml:space="preserve">The city of</w:t>
      </w:r>
      <w:r>
        <w:t xml:space="preserve"> </w:t>
      </w:r>
      <w:r>
        <w:t xml:space="preserve">Argentina Buenos Aires</w:t>
      </w:r>
      <w:r>
        <w:t xml:space="preserve">, often referred to simply as "The City," stands as a monument to cultural richness and historical depth, yet it simultaneously harbors some of the most acute socio-economic disparities in South America. To reflect upon the role of the</w:t>
      </w:r>
      <w:r>
        <w:t xml:space="preserve"> </w:t>
      </w:r>
      <w:r>
        <w:t xml:space="preserve">Social Worker</w:t>
      </w:r>
      <w:r>
        <w:t xml:space="preserve"> </w:t>
      </w:r>
      <w:r>
        <w:t xml:space="preserve">within this specific metropolitan context is to engage with a profession that operates at the intersection of systemic failure and human resilience. In Buenos Aires, social work is not merely an administrative function or a charitable afterthought; it is a critical pillar in maintaining social cohesion amidst economic volatility. This paper explores the nuanced responsibilities, ethical challenges, and cultural imperatives defining the practice of</w:t>
      </w:r>
      <w:r>
        <w:t xml:space="preserve"> </w:t>
      </w:r>
      <w:r>
        <w:t xml:space="preserve">Social Worker</w:t>
      </w:r>
      <w:r>
        <w:t xml:space="preserve"> </w:t>
      </w:r>
      <w:r>
        <w:t xml:space="preserve">professionals in one of Latin America’s most dynamic capitals.</w:t>
      </w:r>
    </w:p>
    <w:bookmarkEnd w:id="20"/>
    <w:bookmarkStart w:id="21" w:name="X324e106ea8727884807f18a038b2c7b4d222718"/>
    <w:p>
      <w:pPr>
        <w:pStyle w:val="Heading2"/>
      </w:pPr>
      <w:r>
        <w:t xml:space="preserve">II. The Historical and Structural Context</w:t>
      </w:r>
    </w:p>
    <w:p>
      <w:pPr>
        <w:pStyle w:val="FirstParagraph"/>
      </w:pPr>
      <w:r>
        <w:t xml:space="preserve">To understand the modern practice of social work in Buenos Aires, one must first acknowledge the historical trajectory that shaped it. Argentina has a robust tradition of labor rights and social welfare legislation, dating back to early 20th-century reforms. However, the economic crises that have plagued</w:t>
      </w:r>
      <w:r>
        <w:t xml:space="preserve"> </w:t>
      </w:r>
      <w:r>
        <w:t xml:space="preserve">Argentina Buenos Aires</w:t>
      </w:r>
      <w:r>
        <w:t xml:space="preserve"> </w:t>
      </w:r>
      <w:r>
        <w:t xml:space="preserve">in recent decades—most notably around 2001 and during subsequent periods of high inflation—have exposed the fragility of these safety nets. Consequently, the role of the</w:t>
      </w:r>
      <w:r>
        <w:t xml:space="preserve"> </w:t>
      </w:r>
      <w:r>
        <w:t xml:space="preserve">Social Worker</w:t>
      </w:r>
      <w:r>
        <w:t xml:space="preserve"> </w:t>
      </w:r>
      <w:r>
        <w:t xml:space="preserve">has evolved from one focused primarily on institutional care to one heavily reliant on community mobilization and emergency response.</w:t>
      </w:r>
    </w:p>
    <w:p>
      <w:pPr>
        <w:pStyle w:val="BodyText"/>
      </w:pPr>
      <w:r>
        <w:t xml:space="preserve">In this context, the</w:t>
      </w:r>
      <w:r>
        <w:t xml:space="preserve"> </w:t>
      </w:r>
      <w:r>
        <w:t xml:space="preserve">Social Worker</w:t>
      </w:r>
      <w:r>
        <w:t xml:space="preserve"> </w:t>
      </w:r>
      <w:r>
        <w:t xml:space="preserve">is often the first line of defense for marginalized populations. Whether dealing with informal settlements (*villas miseria*) that dot the periphery and even pockets within the city center, or assisting families displaced by economic shocks, these professionals navigate a landscape where state resources are stretched thin. The reflection on this profession must therefore include an acknowledgment of their role as intermediaries between a bureaucracy that is often rigid and populations that are in desperate need of agile support.</w:t>
      </w:r>
    </w:p>
    <w:bookmarkEnd w:id="21"/>
    <w:bookmarkStart w:id="22" w:name="X20d69891dcec5a010349301b7e093f8f4de6f5d"/>
    <w:p>
      <w:pPr>
        <w:pStyle w:val="Heading2"/>
      </w:pPr>
      <w:r>
        <w:t xml:space="preserve">III. Core Responsibilities and Methodological Adaptation</w:t>
      </w:r>
    </w:p>
    <w:p>
      <w:pPr>
        <w:pStyle w:val="FirstParagraph"/>
      </w:pPr>
      <w:r>
        <w:t xml:space="preserve">The daily reality for a</w:t>
      </w:r>
      <w:r>
        <w:t xml:space="preserve"> </w:t>
      </w:r>
      <w:r>
        <w:t xml:space="preserve">Social Worker</w:t>
      </w:r>
      <w:r>
        <w:t xml:space="preserve"> </w:t>
      </w:r>
      <w:r>
        <w:t xml:space="preserve">in Buenos Aires involves a diverse array of tasks that require both psychological acuity and sociological insight. Unlike in more stable economies where social work might focus on long-term case management, here the practice is often reactive as well as proactive. A significant portion of their time is dedicated to assessing eligibility for government subsidies, navigating the complex digital platforms implemented by local authorities (such as</w:t>
      </w:r>
      <w:r>
        <w:t xml:space="preserve"> </w:t>
      </w:r>
      <w:r>
        <w:rPr>
          <w:iCs/>
          <w:i/>
        </w:rPr>
        <w:t xml:space="preserve">Asistencia y Encuentro</w:t>
      </w:r>
      <w:r>
        <w:t xml:space="preserve">, though its implementation has varied), and connecting clients with non-governmental organizations (NGOs) that provide food, clothing, and legal advice.</w:t>
      </w:r>
    </w:p>
    <w:p>
      <w:pPr>
        <w:pStyle w:val="BodyText"/>
      </w:pPr>
      <w:r>
        <w:t xml:space="preserve">However, the role extends beyond administrative navigation. The</w:t>
      </w:r>
      <w:r>
        <w:t xml:space="preserve"> </w:t>
      </w:r>
      <w:r>
        <w:t xml:space="preserve">Social Worker</w:t>
      </w:r>
      <w:r>
        <w:t xml:space="preserve"> </w:t>
      </w:r>
      <w:r>
        <w:t xml:space="preserve">in</w:t>
      </w:r>
      <w:r>
        <w:t xml:space="preserve"> </w:t>
      </w:r>
      <w:r>
        <w:t xml:space="preserve">Argentina Buenos Aires</w:t>
      </w:r>
      <w:r>
        <w:t xml:space="preserve"> </w:t>
      </w:r>
      <w:r>
        <w:t xml:space="preserve">acts as a counselor and advocate. They engage in "territorial social work," a methodology that emphasizes understanding the specific cultural and social fabric of each neighborhood. In neighborhoods like Villa 31 or parts of La Boca, trust is built not through official titles, but through consistent presence and genuine empathy. This approach requires</w:t>
      </w:r>
      <w:r>
        <w:t xml:space="preserve"> </w:t>
      </w:r>
      <w:r>
        <w:t xml:space="preserve">Social Worker</w:t>
      </w:r>
      <w:r>
        <w:t xml:space="preserve"> </w:t>
      </w:r>
      <w:r>
        <w:t xml:space="preserve">professionals to be deeply embedded in the community, understanding local slang (*lunfardo*), cultural norms, and the specific grievances that drive social unrest.</w:t>
      </w:r>
    </w:p>
    <w:bookmarkEnd w:id="22"/>
    <w:bookmarkStart w:id="23" w:name="X6ad4fe441b38fa4e83441d5b4586aa52406f219"/>
    <w:p>
      <w:pPr>
        <w:pStyle w:val="Heading2"/>
      </w:pPr>
      <w:r>
        <w:t xml:space="preserve">IV. Ethical Challenges and Emotional Labor</w:t>
      </w:r>
    </w:p>
    <w:p>
      <w:pPr>
        <w:pStyle w:val="FirstParagraph"/>
      </w:pPr>
      <w:r>
        <w:t xml:space="preserve">The emotional toll on a</w:t>
      </w:r>
      <w:r>
        <w:t xml:space="preserve"> </w:t>
      </w:r>
      <w:r>
        <w:t xml:space="preserve">Social Worker</w:t>
      </w:r>
      <w:r>
        <w:t xml:space="preserve"> </w:t>
      </w:r>
      <w:r>
        <w:t xml:space="preserve">operating in this environment is profound. Witnessing poverty, substance abuse, domestic violence, and mental health struggles on a daily basis can lead to compassion fatigue and burnout. Reflecting on this profession requires an honest discussion about self-care and professional supervision. In</w:t>
      </w:r>
      <w:r>
        <w:t xml:space="preserve"> </w:t>
      </w:r>
      <w:r>
        <w:t xml:space="preserve">Argentina Buenos Aires</w:t>
      </w:r>
      <w:r>
        <w:t xml:space="preserve">, the demand often outstrips the available resources, leading to high caseloads for individual practitioners. This creates an ethical dilemma: how does one provide quality, dignified care when systemic constraints limit options?</w:t>
      </w:r>
    </w:p>
    <w:p>
      <w:pPr>
        <w:pStyle w:val="BodyText"/>
      </w:pPr>
      <w:r>
        <w:t xml:space="preserve">Furthermore, there is a constant tension regarding neutrality versus advocacy. In a politically charged environment like Buenos Aires,</w:t>
      </w:r>
      <w:r>
        <w:t xml:space="preserve"> </w:t>
      </w:r>
      <w:r>
        <w:t xml:space="preserve">Social Worker</w:t>
      </w:r>
      <w:r>
        <w:t xml:space="preserve"> </w:t>
      </w:r>
      <w:r>
        <w:t xml:space="preserve">professionals must maintain professional ethics while advocating for their clients' rights. They often find themselves critiquing public policy from within the system or collaborating with grassroots movements (*barrial organizations*) to demand better housing and healthcare. This dual role—as a state employee or NGO staff member and as a voice for the oppressed—is both a burden and a source of empowerment.</w:t>
      </w:r>
    </w:p>
    <w:bookmarkEnd w:id="23"/>
    <w:bookmarkStart w:id="24" w:name="Xf082e5a87789d17708f0600a9baab9dc91b3dd2"/>
    <w:p>
      <w:pPr>
        <w:pStyle w:val="Heading2"/>
      </w:pPr>
      <w:r>
        <w:t xml:space="preserve">V. The Community as Co-Author: Participatory Approaches</w:t>
      </w:r>
    </w:p>
    <w:p>
      <w:pPr>
        <w:pStyle w:val="FirstParagraph"/>
      </w:pPr>
      <w:r>
        <w:t xml:space="preserve">A defining characteristic of contemporary social work in</w:t>
      </w:r>
      <w:r>
        <w:t xml:space="preserve"> </w:t>
      </w:r>
      <w:r>
        <w:t xml:space="preserve">Argentina Buenos Aires</w:t>
      </w:r>
      <w:r>
        <w:t xml:space="preserve"> </w:t>
      </w:r>
      <w:r>
        <w:t xml:space="preserve">is the shift toward participatory methodologies. It is no longer sufficient for a</w:t>
      </w:r>
      <w:r>
        <w:t xml:space="preserve"> </w:t>
      </w:r>
      <w:r>
        <w:t xml:space="preserve">Social Worker</w:t>
      </w:r>
      <w:r>
        <w:t xml:space="preserve"> </w:t>
      </w:r>
      <w:r>
        <w:t xml:space="preserve">to simply "deliver" aid. Instead, there is a growing recognition that sustainable change comes from empowering communities to identify their own solutions. This involves facilitating community meetings, supporting cooperative initiatives (*cooperativas de trabajo*), and encouraging civic participation among youth.</w:t>
      </w:r>
    </w:p>
    <w:p>
      <w:pPr>
        <w:pStyle w:val="BodyText"/>
      </w:pPr>
      <w:r>
        <w:t xml:space="preserve">This approach respects the agency of the individuals being served. In Buenos Aires, where neighborhood identity is strong, leveraging local leadership can lead to more effective interventions. For instance, in addressing issues of homelessness or drug dependency,</w:t>
      </w:r>
      <w:r>
        <w:t xml:space="preserve"> </w:t>
      </w:r>
      <w:r>
        <w:t xml:space="preserve">Social Worker</w:t>
      </w:r>
      <w:r>
        <w:t xml:space="preserve"> </w:t>
      </w:r>
      <w:r>
        <w:t xml:space="preserve">teams often collaborate with former users who have recovered and now act as peers or mentors. This model not only improves outcomes but also restores dignity to individuals who have been stigmatized by society.</w:t>
      </w:r>
    </w:p>
    <w:bookmarkEnd w:id="24"/>
    <w:bookmarkStart w:id="25" w:name="Xd1b233dbaf32527c2662d231517999268aa939f"/>
    <w:p>
      <w:pPr>
        <w:pStyle w:val="Heading2"/>
      </w:pPr>
      <w:r>
        <w:t xml:space="preserve">VI. Conclusion: A Call for Systemic Recognition</w:t>
      </w:r>
    </w:p>
    <w:p>
      <w:pPr>
        <w:pStyle w:val="FirstParagraph"/>
      </w:pPr>
      <w:r>
        <w:t xml:space="preserve">In conclusion, the reflection on the profession of the</w:t>
      </w:r>
      <w:r>
        <w:t xml:space="preserve"> </w:t>
      </w:r>
      <w:r>
        <w:t xml:space="preserve">Social Worker</w:t>
      </w:r>
      <w:r>
        <w:t xml:space="preserve"> </w:t>
      </w:r>
      <w:r>
        <w:t xml:space="preserve">in</w:t>
      </w:r>
      <w:r>
        <w:t xml:space="preserve"> </w:t>
      </w:r>
      <w:r>
        <w:t xml:space="preserve">Argentina Buenos Aires</w:t>
      </w:r>
      <w:r>
        <w:t xml:space="preserve"> </w:t>
      </w:r>
      <w:r>
        <w:t xml:space="preserve">reveals a discipline that is as resilient as it is necessary. These professionals operate in a unique urban ecosystem characterized by stark contrasts between wealth and poverty, tradition and modernity. They are not just service providers; they are social stabilizers, advocates for human rights, and architects of community resilience.</w:t>
      </w:r>
    </w:p>
    <w:p>
      <w:pPr>
        <w:pStyle w:val="BodyText"/>
      </w:pPr>
      <w:r>
        <w:t xml:space="preserve">Looking forward, the future of social work in this region depends on several factors: adequate funding for public services, better training programs that address the specific realities of Argentine urban life, and a societal shift that values social care work as essential infrastructure. The</w:t>
      </w:r>
      <w:r>
        <w:t xml:space="preserve"> </w:t>
      </w:r>
      <w:r>
        <w:t xml:space="preserve">Social Worker</w:t>
      </w:r>
      <w:r>
        <w:t xml:space="preserve"> </w:t>
      </w:r>
      <w:r>
        <w:t xml:space="preserve">remains a vital figure in understanding and mitigating the challenges faced by</w:t>
      </w:r>
      <w:r>
        <w:t xml:space="preserve"> </w:t>
      </w:r>
      <w:r>
        <w:t xml:space="preserve">Argentina Buenos Aires</w:t>
      </w:r>
      <w:r>
        <w:t xml:space="preserve">. By continuing to adapt their methodologies and holding firm to ethical principles of justice and dignity, they contribute significantly to the social fabric of one of the world’s most vibrant yet complex cities.</w:t>
      </w:r>
    </w:p>
    <w:p>
      <w:pPr>
        <w:pStyle w:val="BodyText"/>
      </w:pPr>
      <w:r>
        <w:t xml:space="preserve">Ultimately, reflecting on this profession is a reminder that behind every statistic regarding inequality in Buenos Aires, there are individuals—families, children, and elders—who require not just resources, but recognition. The</w:t>
      </w:r>
      <w:r>
        <w:t xml:space="preserve"> </w:t>
      </w:r>
      <w:r>
        <w:t xml:space="preserve">Social Worker</w:t>
      </w:r>
      <w:r>
        <w:t xml:space="preserve"> </w:t>
      </w:r>
      <w:r>
        <w:t xml:space="preserve">stands as the bridge between statistical reality and human dignity.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Argentina Buenos Aires</dc:title>
  <dc:creator/>
  <dc:language>en</dc:language>
  <cp:keywords/>
  <dcterms:created xsi:type="dcterms:W3CDTF">2026-07-29T12:25:58Z</dcterms:created>
  <dcterms:modified xsi:type="dcterms:W3CDTF">2026-07-29T12:25:58Z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