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Sydney</w:t>
      </w:r>
    </w:p>
    <w:bookmarkStart w:id="25" w:name="X9e8f2aa0a697f77461841f69a3ca1101cc29890"/>
    <w:p>
      <w:pPr>
        <w:pStyle w:val="Heading1"/>
      </w:pPr>
      <w:r>
        <w:t xml:space="preserve">A Journey of Empathy and Resilience: Reflecting on the Profession of a Social Worker in Australia, Sydney</w:t>
      </w:r>
    </w:p>
    <w:p>
      <w:pPr>
        <w:pStyle w:val="FirstParagraph"/>
      </w:pPr>
      <w:r>
        <w:t xml:space="preserve">The landscape of social work is one defined by constant movement, adaptation, and profound human connection. As I reflect upon my journey and understanding of this profession within the specific context</w:t>
      </w:r>
      <w:r>
        <w:t xml:space="preserve"> </w:t>
      </w:r>
      <w:r>
        <w:rPr>
          <w:bCs/>
          <w:b/>
        </w:rPr>
        <w:t xml:space="preserve">Australia Sydney</w:t>
      </w:r>
      <w:r>
        <w:t xml:space="preserve">, I am struck by the intricate balance between systemic advocacy and individual care. Social work is not merely a job; it is a vocation that demands intellectual rigor, emotional resilience, and an unwavering commitment to social justice. In the vibrant yet complex metropolis of Sydney, the role of the</w:t>
      </w:r>
      <w:r>
        <w:t xml:space="preserve"> </w:t>
      </w:r>
      <w:r>
        <w:rPr>
          <w:bCs/>
          <w:b/>
        </w:rPr>
        <w:t xml:space="preserve">Social Worker</w:t>
      </w:r>
      <w:r>
        <w:t xml:space="preserve"> </w:t>
      </w:r>
      <w:r>
        <w:t xml:space="preserve">becomes even more critical due to the city’s unique demographic makeup, housing crises, and multicultural dynamics. This reflection paper explores these dimensions through personal insight and professional observation.</w:t>
      </w:r>
    </w:p>
    <w:bookmarkStart w:id="20" w:name="X82307dbdfd0a6e0b6df9a071e116c8895e89d11"/>
    <w:p>
      <w:pPr>
        <w:pStyle w:val="Heading2"/>
      </w:pPr>
      <w:r>
        <w:t xml:space="preserve">The Context of Sydney: A City of Contrasts</w:t>
      </w:r>
    </w:p>
    <w:p>
      <w:pPr>
        <w:pStyle w:val="FirstParagraph"/>
      </w:pPr>
      <w:r>
        <w:t xml:space="preserve">To understand the practice of social work in</w:t>
      </w:r>
      <w:r>
        <w:t xml:space="preserve"> </w:t>
      </w:r>
      <w:r>
        <w:rPr>
          <w:bCs/>
          <w:b/>
        </w:rPr>
        <w:t xml:space="preserve">Australia Sydney</w:t>
      </w:r>
      <w:r>
        <w:t xml:space="preserve">, one must first acknowledge the city's paradoxical nature. Sydney is a global hub of economic opportunity, beauty, and innovation, yet it harbors significant pockets of disadvantage. The disparity between the affluent suburbs along the Northern Beaches or Eastern Suburbs and the struggling communities in Western Sydney or among homeless populations on The Strand creates a fertile ground for social intervention. As a</w:t>
      </w:r>
      <w:r>
        <w:t xml:space="preserve"> </w:t>
      </w:r>
      <w:r>
        <w:rPr>
          <w:bCs/>
          <w:b/>
        </w:rPr>
        <w:t xml:space="preserve">Social Worker</w:t>
      </w:r>
      <w:r>
        <w:t xml:space="preserve"> </w:t>
      </w:r>
      <w:r>
        <w:t xml:space="preserve">operating here, one is constantly reminded that geography determines destiny for many clients.</w:t>
      </w:r>
    </w:p>
    <w:p>
      <w:pPr>
        <w:pStyle w:val="BodyText"/>
      </w:pPr>
      <w:r>
        <w:t xml:space="preserve">The rapid growth of population in</w:t>
      </w:r>
      <w:r>
        <w:t xml:space="preserve"> </w:t>
      </w:r>
      <w:r>
        <w:rPr>
          <w:bCs/>
          <w:b/>
        </w:rPr>
        <w:t xml:space="preserve">Australia Sydney</w:t>
      </w:r>
      <w:r>
        <w:t xml:space="preserve"> </w:t>
      </w:r>
      <w:r>
        <w:t xml:space="preserve">has exacerbated housing affordability issues to an unprecedented level. Consequently, the demand for social services related to homelessness, domestic violence support, and mental health crisis intervention has surged. Reflecting on this reality, I realize that a</w:t>
      </w:r>
      <w:r>
        <w:t xml:space="preserve"> </w:t>
      </w:r>
      <w:r>
        <w:rPr>
          <w:bCs/>
          <w:b/>
        </w:rPr>
        <w:t xml:space="preserve">Social Worker</w:t>
      </w:r>
      <w:r>
        <w:t xml:space="preserve"> </w:t>
      </w:r>
      <w:r>
        <w:t xml:space="preserve">must be part case manager and part activist. We are not only helping individuals navigate existing systems but are also advocating for policy changes that address the root causes of these inequalities.</w:t>
      </w:r>
    </w:p>
    <w:bookmarkEnd w:id="20"/>
    <w:bookmarkStart w:id="21" w:name="X12f98446c4f192b88b7b1403f58410d8dc4a714"/>
    <w:p>
      <w:pPr>
        <w:pStyle w:val="Heading2"/>
      </w:pPr>
      <w:r>
        <w:t xml:space="preserve">Cultural Competence and Indigenous Perspectives</w:t>
      </w:r>
    </w:p>
    <w:p>
      <w:pPr>
        <w:pStyle w:val="FirstParagraph"/>
      </w:pPr>
      <w:r>
        <w:t xml:space="preserve">A crucial aspect of being a</w:t>
      </w:r>
      <w:r>
        <w:t xml:space="preserve"> </w:t>
      </w:r>
      <w:r>
        <w:rPr>
          <w:bCs/>
          <w:b/>
        </w:rPr>
        <w:t xml:space="preserve">Social Worker</w:t>
      </w:r>
      <w:r>
        <w:t xml:space="preserve"> </w:t>
      </w:r>
      <w:r>
        <w:t xml:space="preserve">in</w:t>
      </w:r>
      <w:r>
        <w:t xml:space="preserve"> </w:t>
      </w:r>
      <w:r>
        <w:rPr>
          <w:bCs/>
          <w:b/>
        </w:rPr>
        <w:t xml:space="preserve">Australia Sydney</w:t>
      </w:r>
      <w:r>
        <w:t xml:space="preserve"> </w:t>
      </w:r>
      <w:r>
        <w:t xml:space="preserve">is the imperative of cultural competence. Sydney is one of the most multicultural cities in the world. Clients may arrive from diverse backgrounds, speaking different languages and holding varied worldviews regarding health, family, and authority. Effective social work practice requires humility and a willingness to learn from clients rather than imposing a singular Western-centric view of well-being.</w:t>
      </w:r>
    </w:p>
    <w:p>
      <w:pPr>
        <w:pStyle w:val="BodyText"/>
      </w:pPr>
      <w:r>
        <w:t xml:space="preserve">Furthermore, no discussion of social work in</w:t>
      </w:r>
      <w:r>
        <w:t xml:space="preserve"> </w:t>
      </w:r>
      <w:r>
        <w:rPr>
          <w:bCs/>
          <w:b/>
        </w:rPr>
        <w:t xml:space="preserve">Australia Sydney</w:t>
      </w:r>
      <w:r>
        <w:t xml:space="preserve"> </w:t>
      </w:r>
      <w:r>
        <w:t xml:space="preserve">is complete without acknowledging the First Nations peoples. The legacy of colonization, the Stolen Generations, and ongoing systemic disadvantages faced by Aboriginal and Torres Strait Islander communities must be central to our ethical framework. As a</w:t>
      </w:r>
      <w:r>
        <w:t xml:space="preserve"> </w:t>
      </w:r>
      <w:r>
        <w:rPr>
          <w:bCs/>
          <w:b/>
        </w:rPr>
        <w:t xml:space="preserve">Social Worker</w:t>
      </w:r>
      <w:r>
        <w:t xml:space="preserve">, I am compelled to engage in truth-telling practices and collaborate with Indigenous elders and community-led organizations. This involves decolonizing our methods of assessment and intervention, ensuring that we support self-determination rather than perpetuating dependency or cultural erasure.</w:t>
      </w:r>
    </w:p>
    <w:bookmarkEnd w:id="21"/>
    <w:bookmarkStart w:id="22" w:name="Xf51fe8bd682d1c4c6beb1c96d02e5fecd2a4494"/>
    <w:p>
      <w:pPr>
        <w:pStyle w:val="Heading2"/>
      </w:pPr>
      <w:r>
        <w:t xml:space="preserve">Emotional Resilience and Professional Boundaries</w:t>
      </w:r>
    </w:p>
    <w:p>
      <w:pPr>
        <w:pStyle w:val="FirstParagraph"/>
      </w:pPr>
      <w:r>
        <w:t xml:space="preserve">The emotional toll of social work is often underestimated. In</w:t>
      </w:r>
      <w:r>
        <w:t xml:space="preserve"> </w:t>
      </w:r>
      <w:r>
        <w:rPr>
          <w:bCs/>
          <w:b/>
        </w:rPr>
        <w:t xml:space="preserve">Australia Sydney</w:t>
      </w:r>
      <w:r>
        <w:t xml:space="preserve">, where the pace of life is fast and resources can be stretched thin,</w:t>
      </w:r>
      <w:r>
        <w:t xml:space="preserve"> </w:t>
      </w:r>
      <w:r>
        <w:rPr>
          <w:bCs/>
          <w:b/>
        </w:rPr>
        <w:t xml:space="preserve">Social Workers</w:t>
      </w:r>
      <w:r>
        <w:t xml:space="preserve"> </w:t>
      </w:r>
      <w:r>
        <w:t xml:space="preserve">frequently face burnout, compassion fatigue, and vicarious trauma. I have learned that maintaining professional boundaries is not about detachment; rather, it is a sustainable way to care for oneself so that one can continue to care for others. Reflection becomes a tool for survival and growth.</w:t>
      </w:r>
    </w:p>
    <w:p>
      <w:pPr>
        <w:pStyle w:val="BodyText"/>
      </w:pPr>
      <w:r>
        <w:t xml:space="preserve">I often engage in reflective practice sessions with colleagues in</w:t>
      </w:r>
      <w:r>
        <w:t xml:space="preserve"> </w:t>
      </w:r>
      <w:r>
        <w:rPr>
          <w:bCs/>
          <w:b/>
        </w:rPr>
        <w:t xml:space="preserve">Australia Sydney</w:t>
      </w:r>
      <w:r>
        <w:t xml:space="preserve">, discussing difficult cases and the emotional weight they carry. These conversations validate our experiences and provide strategies for coping. It is essential to recognize that feeling overwhelmed is a normal response to abnormal circumstances. By prioritizing self-care, we ensure that we remain effective advocates for our clients in</w:t>
      </w:r>
      <w:r>
        <w:t xml:space="preserve"> </w:t>
      </w:r>
      <w:r>
        <w:rPr>
          <w:bCs/>
          <w:b/>
        </w:rPr>
        <w:t xml:space="preserve">Australia Sydney</w:t>
      </w:r>
      <w:r>
        <w:t xml:space="preserve">.</w:t>
      </w:r>
    </w:p>
    <w:bookmarkEnd w:id="22"/>
    <w:bookmarkStart w:id="23" w:name="the-intersection-of-policy-and-practice"/>
    <w:p>
      <w:pPr>
        <w:pStyle w:val="Heading2"/>
      </w:pPr>
      <w:r>
        <w:t xml:space="preserve">The Intersection of Policy and Practice</w:t>
      </w:r>
    </w:p>
    <w:p>
      <w:pPr>
        <w:pStyle w:val="FirstParagraph"/>
      </w:pPr>
      <w:r>
        <w:t xml:space="preserve">Social work exists at the intersection of macro-level policy and micro-level practice. In</w:t>
      </w:r>
      <w:r>
        <w:t xml:space="preserve"> </w:t>
      </w:r>
      <w:r>
        <w:rPr>
          <w:bCs/>
          <w:b/>
        </w:rPr>
        <w:t xml:space="preserve">Australia Sydney</w:t>
      </w:r>
      <w:r>
        <w:t xml:space="preserve">, national policies such as the National Disability Insurance Scheme (NDIS) or Medicare directly impact local service delivery. As a</w:t>
      </w:r>
      <w:r>
        <w:t xml:space="preserve"> </w:t>
      </w:r>
      <w:r>
        <w:rPr>
          <w:bCs/>
          <w:b/>
        </w:rPr>
        <w:t xml:space="preserve">Social Worker</w:t>
      </w:r>
      <w:r>
        <w:t xml:space="preserve">, I find myself navigating a complex bureaucratic landscape, advocating for clients to access necessary funding and support. This requires not only empathy but also strong administrative skills and knowledge of legal frameworks.</w:t>
      </w:r>
    </w:p>
    <w:p>
      <w:pPr>
        <w:pStyle w:val="BodyText"/>
      </w:pPr>
      <w:r>
        <w:t xml:space="preserve">Reflecting on my role, I realize that effective social work in</w:t>
      </w:r>
      <w:r>
        <w:t xml:space="preserve"> </w:t>
      </w:r>
      <w:r>
        <w:rPr>
          <w:bCs/>
          <w:b/>
        </w:rPr>
        <w:t xml:space="preserve">Australia Sydney</w:t>
      </w:r>
      <w:r>
        <w:t xml:space="preserve"> </w:t>
      </w:r>
      <w:r>
        <w:t xml:space="preserve">requires being bilingual in both the language of human emotion and the language of policy. We must be able to translate a client’s lived experience into data that policymakers can understand, while simultaneously translating abstract policy guidelines into actionable steps for individuals navigating hardship.</w:t>
      </w:r>
    </w:p>
    <w:bookmarkEnd w:id="23"/>
    <w:bookmarkStart w:id="24" w:name="X20b642595f8a171881108d6118e23ed3078527d"/>
    <w:p>
      <w:pPr>
        <w:pStyle w:val="Heading2"/>
      </w:pPr>
      <w:r>
        <w:t xml:space="preserve">Conclusion: A Commitment to Social Justice</w:t>
      </w:r>
    </w:p>
    <w:p>
      <w:pPr>
        <w:pStyle w:val="FirstParagraph"/>
      </w:pPr>
      <w:r>
        <w:t xml:space="preserve">In conclusion, reflecting on the profession of a</w:t>
      </w:r>
      <w:r>
        <w:t xml:space="preserve"> </w:t>
      </w:r>
      <w:r>
        <w:rPr>
          <w:bCs/>
          <w:b/>
        </w:rPr>
        <w:t xml:space="preserve">Social Worker</w:t>
      </w:r>
      <w:r>
        <w:t xml:space="preserve"> </w:t>
      </w:r>
      <w:r>
        <w:t xml:space="preserve">in</w:t>
      </w:r>
      <w:r>
        <w:t xml:space="preserve"> </w:t>
      </w:r>
      <w:r>
        <w:rPr>
          <w:bCs/>
          <w:b/>
        </w:rPr>
        <w:t xml:space="preserve">Australia Sydney</w:t>
      </w:r>
      <w:r>
        <w:t xml:space="preserve"> </w:t>
      </w:r>
      <w:r>
        <w:t xml:space="preserve">reveals a role that is as challenging as it is rewarding. It requires us to confront injustice head-on, whether it be in the form of housing insecurity, mental health stigma, or cultural discrimination. The specific context of</w:t>
      </w:r>
      <w:r>
        <w:t xml:space="preserve"> </w:t>
      </w:r>
      <w:r>
        <w:rPr>
          <w:bCs/>
          <w:b/>
        </w:rPr>
        <w:t xml:space="preserve">Australia Sydney</w:t>
      </w:r>
      <w:r>
        <w:t xml:space="preserve"> </w:t>
      </w:r>
      <w:r>
        <w:t xml:space="preserve">demands practitioners who are culturally responsive, resilient, and politically aware.</w:t>
      </w:r>
    </w:p>
    <w:p>
      <w:pPr>
        <w:pStyle w:val="BodyText"/>
      </w:pPr>
      <w:r>
        <w:t xml:space="preserve">As I continue my journey in this field, I am committed to upholding the values of social work: service to humanity, social justice, dignity and worth of the person, importance of human relationships, integrity, and competence. The city of Sydney will always present new challenges and new opportunities for connection. By remaining reflective and adaptive, I aim to contribute meaningfully to the well-being of individuals and communities within</w:t>
      </w:r>
      <w:r>
        <w:t xml:space="preserve"> </w:t>
      </w:r>
      <w:r>
        <w:rPr>
          <w:bCs/>
          <w:b/>
        </w:rPr>
        <w:t xml:space="preserve">Australia Sydney</w:t>
      </w:r>
      <w:r>
        <w:t xml:space="preserve">, ensuring that social work remains a beacon of hope in a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Social Worker in Australia, Sydney</dc:title>
  <dc:creator/>
  <cp:keywords/>
  <dcterms:created xsi:type="dcterms:W3CDTF">2026-07-29T12:40:57Z</dcterms:created>
  <dcterms:modified xsi:type="dcterms:W3CDTF">2026-07-29T12:40:57Z</dcterms:modified>
</cp:coreProperties>
</file>

<file path=docProps/custom.xml><?xml version="1.0" encoding="utf-8"?>
<Properties xmlns="http://schemas.openxmlformats.org/officeDocument/2006/custom-properties" xmlns:vt="http://schemas.openxmlformats.org/officeDocument/2006/docPropsVTypes"/>
</file>