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Brussels,</w:t>
      </w:r>
      <w:r>
        <w:t xml:space="preserve"> </w:t>
      </w:r>
      <w:r>
        <w:t xml:space="preserve">Belgium</w:t>
      </w:r>
    </w:p>
    <w:bookmarkStart w:id="25" w:name="X7b9c1364acc0fd54b1b89970ed73d3c2138acfe"/>
    <w:p>
      <w:pPr>
        <w:pStyle w:val="Heading1"/>
      </w:pPr>
      <w:r>
        <w:t xml:space="preserve">A Reflection on the Role of the Social Worker in Brussels, Belgium</w:t>
      </w:r>
    </w:p>
    <w:p>
      <w:pPr>
        <w:pStyle w:val="FirstParagraph"/>
      </w:pPr>
      <w:r>
        <w:t xml:space="preserve">To understand the essence of social work is to understand the intricate tapestry of human suffering, resilience, and hope. However, when one grounds this profession in a specific geographic and cultural context—specifically</w:t>
      </w:r>
      <w:r>
        <w:t xml:space="preserve"> </w:t>
      </w:r>
      <w:r>
        <w:rPr>
          <w:bCs/>
          <w:b/>
        </w:rPr>
        <w:t xml:space="preserve">Belgium Brussels</w:t>
      </w:r>
      <w:r>
        <w:t xml:space="preserve">—the complexity multiplies exponentially. As I reflect on my journey and observations regarding the profession of a</w:t>
      </w:r>
      <w:r>
        <w:t xml:space="preserve"> </w:t>
      </w:r>
      <w:r>
        <w:rPr>
          <w:bCs/>
          <w:b/>
        </w:rPr>
        <w:t xml:space="preserve">Social Worker</w:t>
      </w:r>
      <w:r>
        <w:t xml:space="preserve">, I am struck by how the unique characteristics of Brussels serve as both a crucible for immense need and a laboratory for innovative social interventions. This reflection seeks to explore the multifaceted role of the</w:t>
      </w:r>
      <w:r>
        <w:t xml:space="preserve"> </w:t>
      </w:r>
      <w:r>
        <w:rPr>
          <w:bCs/>
          <w:b/>
        </w:rPr>
        <w:t xml:space="preserve">Social Worker</w:t>
      </w:r>
      <w:r>
        <w:t xml:space="preserve"> </w:t>
      </w:r>
      <w:r>
        <w:t xml:space="preserve">within this dynamic European capital, analyzing how identity, bureaucracy, and multiculturalism intersect to define their daily reality.</w:t>
      </w:r>
    </w:p>
    <w:bookmarkStart w:id="20" w:name="Xbb284fa38ec0bb9972f2450cde5c87cf29ceddf"/>
    <w:p>
      <w:pPr>
        <w:pStyle w:val="Heading2"/>
      </w:pPr>
      <w:r>
        <w:t xml:space="preserve">The Unique Context of Brussels: A City of Contrasts</w:t>
      </w:r>
    </w:p>
    <w:p>
      <w:pPr>
        <w:pStyle w:val="FirstParagraph"/>
      </w:pPr>
      <w:r>
        <w:rPr>
          <w:bCs/>
          <w:b/>
        </w:rPr>
        <w:t xml:space="preserve">Belgium Brussels</w:t>
      </w:r>
      <w:r>
        <w:t xml:space="preserve"> </w:t>
      </w:r>
      <w:r>
        <w:t xml:space="preserve">is not merely a city; it is the de facto capital of Europe. This status imbues the region with a peculiar duality. On one hand, it hosts institutions of power, diplomacy, and international law; on the other, it grapples with significant socioeconomic disparities that mirror broader global issues but on a hyper-local scale. The demographic makeup of</w:t>
      </w:r>
      <w:r>
        <w:t xml:space="preserve"> </w:t>
      </w:r>
      <w:r>
        <w:rPr>
          <w:bCs/>
          <w:b/>
        </w:rPr>
        <w:t xml:space="preserve">Belgium Brussels</w:t>
      </w:r>
      <w:r>
        <w:t xml:space="preserve"> </w:t>
      </w:r>
      <w:r>
        <w:t xml:space="preserve">is incredibly diverse. It is one of the most ethnically and religiously diverse cities in Europe. For a</w:t>
      </w:r>
      <w:r>
        <w:t xml:space="preserve"> </w:t>
      </w:r>
      <w:r>
        <w:rPr>
          <w:bCs/>
          <w:b/>
        </w:rPr>
        <w:t xml:space="preserve">Social Worker</w:t>
      </w:r>
      <w:r>
        <w:t xml:space="preserve">, this diversity is not just an statistic but the primary fabric of their caseloads.</w:t>
      </w:r>
    </w:p>
    <w:p>
      <w:pPr>
        <w:pStyle w:val="BodyText"/>
      </w:pPr>
      <w:r>
        <w:t xml:space="preserve">In my reflection, I consider how a</w:t>
      </w:r>
      <w:r>
        <w:t xml:space="preserve"> </w:t>
      </w:r>
      <w:r>
        <w:rPr>
          <w:bCs/>
          <w:b/>
        </w:rPr>
        <w:t xml:space="preserve">Social Worker</w:t>
      </w:r>
      <w:r>
        <w:t xml:space="preserve"> </w:t>
      </w:r>
      <w:r>
        <w:t xml:space="preserve">must navigate this multicultural landscape. Language barriers are prevalent, yet Brussels is also home to large populations who have migrated recently due to economic instability or conflict. The</w:t>
      </w:r>
      <w:r>
        <w:t xml:space="preserve"> </w:t>
      </w:r>
      <w:r>
        <w:rPr>
          <w:bCs/>
          <w:b/>
        </w:rPr>
        <w:t xml:space="preserve">Social Worker</w:t>
      </w:r>
      <w:r>
        <w:t xml:space="preserve"> </w:t>
      </w:r>
      <w:r>
        <w:t xml:space="preserve">often finds themselves acting as more than just a counselor; they become cultural brokers, interpreters of systems, and bridges between isolated communities and the state services designed to help them. This requires a level of cultural competency that goes beyond textbook knowledge—it demands empathy, adaptability, and a deep respect for diverse traditions.</w:t>
      </w:r>
    </w:p>
    <w:bookmarkEnd w:id="20"/>
    <w:bookmarkStart w:id="21" w:name="navigating-the-bureaucratic-labyrinth"/>
    <w:p>
      <w:pPr>
        <w:pStyle w:val="Heading2"/>
      </w:pPr>
      <w:r>
        <w:t xml:space="preserve">Navigating the Bureaucratic Labyrinth</w:t>
      </w:r>
    </w:p>
    <w:p>
      <w:pPr>
        <w:pStyle w:val="FirstParagraph"/>
      </w:pPr>
      <w:r>
        <w:t xml:space="preserve">The administrative structure in Belgium is notoriously complex. With federal, regional (Flemish Community and French Community), and municipal layers of government, the social safety net is fragmented. For a</w:t>
      </w:r>
      <w:r>
        <w:t xml:space="preserve"> </w:t>
      </w:r>
      <w:r>
        <w:rPr>
          <w:bCs/>
          <w:b/>
        </w:rPr>
        <w:t xml:space="preserve">Social Worker</w:t>
      </w:r>
      <w:r>
        <w:t xml:space="preserve"> </w:t>
      </w:r>
      <w:r>
        <w:t xml:space="preserve">operating in</w:t>
      </w:r>
      <w:r>
        <w:t xml:space="preserve"> </w:t>
      </w:r>
      <w:r>
        <w:rPr>
          <w:bCs/>
          <w:b/>
        </w:rPr>
        <w:t xml:space="preserve">Belgium Brussels</w:t>
      </w:r>
      <w:r>
        <w:t xml:space="preserve">, this fragmentation presents significant challenges. One must possess an encyclopedic knowledge of rights, benefits, housing laws (such as those concerning social housing or eviction proceedings), and healthcare access.</w:t>
      </w:r>
    </w:p>
    <w:p>
      <w:pPr>
        <w:pStyle w:val="BodyText"/>
      </w:pPr>
      <w:r>
        <w:t xml:space="preserve">I reflect on the emotional toll this administrative burden takes on the profession. A</w:t>
      </w:r>
      <w:r>
        <w:t xml:space="preserve"> </w:t>
      </w:r>
      <w:r>
        <w:rPr>
          <w:bCs/>
          <w:b/>
        </w:rPr>
        <w:t xml:space="preserve">Social Worker</w:t>
      </w:r>
      <w:r>
        <w:t xml:space="preserve"> </w:t>
      </w:r>
      <w:r>
        <w:t xml:space="preserve">spends countless hours filling out forms, negotiating with insurance companies like Mutuelle/Mutualiteit, and liaising with CPAS (the Public Centre for Social Welfare) or OCMW. This bureaucratic maze can feel insurmountable for vulnerable individuals. Therefore, a key aspect of being a</w:t>
      </w:r>
      <w:r>
        <w:t xml:space="preserve"> </w:t>
      </w:r>
      <w:r>
        <w:rPr>
          <w:bCs/>
          <w:b/>
        </w:rPr>
        <w:t xml:space="preserve">Social Worker</w:t>
      </w:r>
      <w:r>
        <w:t xml:space="preserve"> </w:t>
      </w:r>
      <w:r>
        <w:t xml:space="preserve">in this context is empowerment through advocacy. The professional must not only understand the rules but also know how to effectively challenge them when they hinder social justice. It is about turning cold paperwork into warm human support.</w:t>
      </w:r>
    </w:p>
    <w:bookmarkEnd w:id="21"/>
    <w:bookmarkStart w:id="22" w:name="Xbc85713802b5ddac59a8767613fa19b366c4abb"/>
    <w:p>
      <w:pPr>
        <w:pStyle w:val="Heading2"/>
      </w:pPr>
      <w:r>
        <w:t xml:space="preserve">The Ethical Challenge of Neutrality and Solidarity</w:t>
      </w:r>
    </w:p>
    <w:p>
      <w:pPr>
        <w:pStyle w:val="FirstParagraph"/>
      </w:pPr>
      <w:r>
        <w:t xml:space="preserve">In a city like Brussels, political tensions between linguistic communities (Dutch-speaking vs. French-speaking) can sometimes permeate social services. A</w:t>
      </w:r>
      <w:r>
        <w:t xml:space="preserve"> </w:t>
      </w:r>
      <w:r>
        <w:rPr>
          <w:bCs/>
          <w:b/>
        </w:rPr>
        <w:t xml:space="preserve">Social Worker</w:t>
      </w:r>
      <w:r>
        <w:t xml:space="preserve"> </w:t>
      </w:r>
      <w:r>
        <w:t xml:space="preserve">must remain strictly neutral while simultaneously advocating for the rights of the individual, regardless of their background or political affiliation. This delicate balance is perhaps the most challenging ethical dimension of the profession here.</w:t>
      </w:r>
    </w:p>
    <w:p>
      <w:pPr>
        <w:pStyle w:val="BodyText"/>
      </w:pPr>
      <w:r>
        <w:t xml:space="preserve">I have observed that a true</w:t>
      </w:r>
      <w:r>
        <w:t xml:space="preserve"> </w:t>
      </w:r>
      <w:r>
        <w:rPr>
          <w:bCs/>
          <w:b/>
        </w:rPr>
        <w:t xml:space="preserve">Social Worker</w:t>
      </w:r>
      <w:r>
        <w:t xml:space="preserve"> </w:t>
      </w:r>
      <w:r>
        <w:t xml:space="preserve">embodies solidarity without partisanship. In neighborhoods where gentrification meets poverty, where luxury apartments stand in shadow of neglected social housing projects, the role of the</w:t>
      </w:r>
      <w:r>
        <w:t xml:space="preserve"> </w:t>
      </w:r>
      <w:r>
        <w:rPr>
          <w:bCs/>
          <w:b/>
        </w:rPr>
        <w:t xml:space="preserve">Social Worker</w:t>
      </w:r>
      <w:r>
        <w:t xml:space="preserve"> </w:t>
      </w:r>
      <w:r>
        <w:t xml:space="preserve">becomes one of witness and voice. They document neglect, they highlight systemic failures, and they provide a human face to abstract policy decisions. This reflection leads me to believe that the integrity of a</w:t>
      </w:r>
      <w:r>
        <w:t xml:space="preserve"> </w:t>
      </w:r>
      <w:r>
        <w:rPr>
          <w:bCs/>
          <w:b/>
        </w:rPr>
        <w:t xml:space="preserve">Social Worker</w:t>
      </w:r>
      <w:r>
        <w:t xml:space="preserve"> </w:t>
      </w:r>
      <w:r>
        <w:t xml:space="preserve">is tested not in times of ease, but in the heat of social tension and resource scarcity.</w:t>
      </w:r>
    </w:p>
    <w:bookmarkEnd w:id="22"/>
    <w:bookmarkStart w:id="23" w:name="X5ec664f52607e63f92bb5e4270614611e56dd2b"/>
    <w:p>
      <w:pPr>
        <w:pStyle w:val="Heading2"/>
      </w:pPr>
      <w:r>
        <w:t xml:space="preserve">The Interdisciplinary Nature of Modern Practice</w:t>
      </w:r>
    </w:p>
    <w:p>
      <w:pPr>
        <w:pStyle w:val="FirstParagraph"/>
      </w:pPr>
      <w:r>
        <w:t xml:space="preserve">Gone are the days when a</w:t>
      </w:r>
      <w:r>
        <w:t xml:space="preserve"> </w:t>
      </w:r>
      <w:r>
        <w:rPr>
          <w:bCs/>
          <w:b/>
        </w:rPr>
        <w:t xml:space="preserve">Social Worker</w:t>
      </w:r>
      <w:r>
        <w:t xml:space="preserve"> </w:t>
      </w:r>
      <w:r>
        <w:t xml:space="preserve">worked in isolation. In contemporary</w:t>
      </w:r>
      <w:r>
        <w:t xml:space="preserve"> </w:t>
      </w:r>
      <w:r>
        <w:rPr>
          <w:bCs/>
          <w:b/>
        </w:rPr>
        <w:t xml:space="preserve">Belgium Brussels</w:t>
      </w:r>
      <w:r>
        <w:t xml:space="preserve">, collaboration is key. A typical day might involve coordinating with psychologists, legal aid lawyers, healthcare providers, teachers, and even police officers (particularly in youth justice contexts). This interdisciplinary approach requires strong communication skills and the ability to work within teams that may have different professional languages.</w:t>
      </w:r>
    </w:p>
    <w:p>
      <w:pPr>
        <w:pStyle w:val="BodyText"/>
      </w:pPr>
      <w:r>
        <w:t xml:space="preserve">Reflecting on my own development or observations of peers in this field, I recognize that technical skills are insufficient. Soft skills—active listening, conflict resolution, crisis management—are paramount. The</w:t>
      </w:r>
      <w:r>
        <w:t xml:space="preserve"> </w:t>
      </w:r>
      <w:r>
        <w:rPr>
          <w:bCs/>
          <w:b/>
        </w:rPr>
        <w:t xml:space="preserve">Social Worker</w:t>
      </w:r>
      <w:r>
        <w:t xml:space="preserve"> </w:t>
      </w:r>
      <w:r>
        <w:t xml:space="preserve">must be a generalist and a specialist simultaneously: a generalist who understands the breadth of social issues, and a specialist who can delve deep into the trauma or structural violence affecting their client.</w:t>
      </w:r>
    </w:p>
    <w:bookmarkEnd w:id="23"/>
    <w:bookmarkStart w:id="24" w:name="X16f572b8f986043f369101e5b93c4ddc3808365"/>
    <w:p>
      <w:pPr>
        <w:pStyle w:val="Heading2"/>
      </w:pPr>
      <w:r>
        <w:t xml:space="preserve">Conclusion: The Heart of Social Work in Brussels</w:t>
      </w:r>
    </w:p>
    <w:p>
      <w:pPr>
        <w:pStyle w:val="FirstParagraph"/>
      </w:pPr>
      <w:r>
        <w:t xml:space="preserve">In conclusion, being a</w:t>
      </w:r>
      <w:r>
        <w:t xml:space="preserve"> </w:t>
      </w:r>
      <w:r>
        <w:rPr>
          <w:bCs/>
          <w:b/>
        </w:rPr>
        <w:t xml:space="preserve">Social Worker</w:t>
      </w:r>
      <w:r>
        <w:t xml:space="preserve"> </w:t>
      </w:r>
      <w:r>
        <w:t xml:space="preserve">in</w:t>
      </w:r>
      <w:r>
        <w:t xml:space="preserve"> </w:t>
      </w:r>
      <w:r>
        <w:rPr>
          <w:bCs/>
          <w:b/>
        </w:rPr>
        <w:t xml:space="preserve">Belgium Brussels</w:t>
      </w:r>
      <w:r>
        <w:t xml:space="preserve"> </w:t>
      </w:r>
      <w:r>
        <w:t xml:space="preserve">is a profound vocation that demands intellectual rigor, emotional resilience, and unwavering ethical commitment. It is about working at the intersection of Europe’s political heart and its social periphery. The challenges are significant: bureaucratic complexity, linguistic diversity, socioeconomic inequality, and the constant pressure of limited resources.</w:t>
      </w:r>
    </w:p>
    <w:p>
      <w:pPr>
        <w:pStyle w:val="BodyText"/>
      </w:pPr>
      <w:r>
        <w:t xml:space="preserve">However, the rewards are equally profound. Seeing a family reunified after navigating housing laws, witnessing a marginalized youth find their voice in school through supportive intervention, or helping an elderly immigrant access healthcare—these moments define the soul of the profession. The</w:t>
      </w:r>
      <w:r>
        <w:t xml:space="preserve"> </w:t>
      </w:r>
      <w:r>
        <w:rPr>
          <w:bCs/>
          <w:b/>
        </w:rPr>
        <w:t xml:space="preserve">Social Worker</w:t>
      </w:r>
      <w:r>
        <w:t xml:space="preserve"> </w:t>
      </w:r>
      <w:r>
        <w:t xml:space="preserve">is not just a provider of services; they are guardians of dignity in one of Europe’s most complex cities. As I continue my reflection, I am reminded that while systems may be rigid, human connection remains flexible and powerful. It is through this connection that the</w:t>
      </w:r>
      <w:r>
        <w:t xml:space="preserve"> </w:t>
      </w:r>
      <w:r>
        <w:rPr>
          <w:bCs/>
          <w:b/>
        </w:rPr>
        <w:t xml:space="preserve">Social Worker</w:t>
      </w:r>
      <w:r>
        <w:t xml:space="preserve"> </w:t>
      </w:r>
      <w:r>
        <w:t xml:space="preserve">truly makes a difference in the lives of those they serve in</w:t>
      </w:r>
      <w:r>
        <w:t xml:space="preserve"> </w:t>
      </w:r>
      <w:r>
        <w:rPr>
          <w:bCs/>
          <w:b/>
        </w:rPr>
        <w:t xml:space="preserve">Belgium Brussels</w:t>
      </w:r>
      <w:r>
        <w:t xml:space="preserve">.</w:t>
      </w:r>
    </w:p>
    <w:p>
      <w:pPr>
        <w:pStyle w:val="BodyText"/>
      </w:pPr>
      <w:r>
        <w:t xml:space="preserve">The future of social work in this region will likely involve greater digitalization and a response to new waves of migration. Yet, the core essence remains unchanged: it is about standing with people on their own terms. For any aspiring or practicing professional, understanding the specific context of</w:t>
      </w:r>
      <w:r>
        <w:t xml:space="preserve"> </w:t>
      </w:r>
      <w:r>
        <w:rPr>
          <w:bCs/>
          <w:b/>
        </w:rPr>
        <w:t xml:space="preserve">Belgium Brussels</w:t>
      </w:r>
      <w:r>
        <w:t xml:space="preserve"> </w:t>
      </w:r>
      <w:r>
        <w:t xml:space="preserve">is not optional—it is foundational. Only by embracing this unique environment can a</w:t>
      </w:r>
      <w:r>
        <w:t xml:space="preserve"> </w:t>
      </w:r>
      <w:r>
        <w:rPr>
          <w:bCs/>
          <w:b/>
        </w:rPr>
        <w:t xml:space="preserve">Social Worker</w:t>
      </w:r>
      <w:r>
        <w:t xml:space="preserve"> </w:t>
      </w:r>
      <w:r>
        <w:t xml:space="preserve">fully realize their potential to create meaningful, lasting change.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Social Worker in Brussels, Belgium</dc:title>
  <dc:creator/>
  <dc:language>en</dc:language>
  <cp:keywords/>
  <dcterms:created xsi:type="dcterms:W3CDTF">2026-07-29T17:53:32Z</dcterms:created>
  <dcterms:modified xsi:type="dcterms:W3CDTF">2026-07-29T17:53:32Z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