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5" w:name="Xdd4a38afb6729c630442a0b5804df16947fe9e7"/>
    <w:p>
      <w:pPr>
        <w:pStyle w:val="Heading1"/>
      </w:pPr>
      <w:r>
        <w:t xml:space="preserve">The Vanguard of Compassion and Resistance:</w:t>
      </w:r>
      <w:r>
        <w:br/>
      </w:r>
      <w:r>
        <w:t xml:space="preserve">A Reflection on the Social Worker in Brazil Rio de Janeiro</w:t>
      </w:r>
    </w:p>
    <w:p>
      <w:pPr>
        <w:pStyle w:val="FirstParagraph"/>
      </w:pPr>
      <w:r>
        <w:t xml:space="preserve">To understand the profession of social work, one must first look at its context. It is not merely a job description; it is a political and ethical stance taken against inequality. In the specific, vibrant, yet deeply complex landscape of Brazil Rio de Janeiro, the figure of the Social Worker emerges not just as an administrator of welfare or a provider of aid, but as a critical intellectual practitioner engaged in the struggle for citizenship. Reflecting upon this role requires an unflinching look at how social workers operate within a city that is simultaneously one of the world’s most beautiful tourist destinations and one of its most unequal urban environments.</w:t>
      </w:r>
    </w:p>
    <w:bookmarkStart w:id="20" w:name="the-paradox-of-rio-de-janeiro"/>
    <w:p>
      <w:pPr>
        <w:pStyle w:val="Heading2"/>
      </w:pPr>
      <w:r>
        <w:t xml:space="preserve">The Paradox of Rio de Janeiro</w:t>
      </w:r>
    </w:p>
    <w:p>
      <w:pPr>
        <w:pStyle w:val="FirstParagraph"/>
      </w:pPr>
      <w:r>
        <w:t xml:space="preserve">Rio de Janeiro presents a unique paradox. Internationally, it is known for Copacabana, Christ the Redeemer, and Carnival. However, the daily reality for millions of its residents is defined by spatial segregation between the formal city (asfalto) and the informal city (favelas). This geographic division mirrors a profound social division in class access to rights. For a Social Worker in this context, the territory is not just a backdrop; it is an active participant in their practice. The challenges faced are not abstract; they are immediate and visceral. From inadequate sanitation infrastructure to the constant threat of police violence and drug trafficking conflicts, the social worker operates in spaces where the state’s presence is often felt through repression rather than protection.</w:t>
      </w:r>
    </w:p>
    <w:p>
      <w:pPr>
        <w:pStyle w:val="BodyText"/>
      </w:pPr>
      <w:r>
        <w:t xml:space="preserve">In this environment, the role of the Social Worker shifts from traditional casework to what Brazilian sociologists might call "territorialized practice." The social worker must navigate dangerous corridors to reach families in Rocinha or Complexo do Alemão. This mobility requires more than administrative skill; it demands a deep understanding of local power dynamics, community leadership, and survival strategies. The professional must build trust in communities that have historically been neglected by public services and abused by state apparatuses.</w:t>
      </w:r>
    </w:p>
    <w:bookmarkEnd w:id="20"/>
    <w:bookmarkStart w:id="21" w:name="the-ethical-political-instrumentality"/>
    <w:p>
      <w:pPr>
        <w:pStyle w:val="Heading2"/>
      </w:pPr>
      <w:r>
        <w:t xml:space="preserve">The Ethical-Political Instrumentality</w:t>
      </w:r>
    </w:p>
    <w:p>
      <w:pPr>
        <w:pStyle w:val="FirstParagraph"/>
      </w:pPr>
      <w:r>
        <w:t xml:space="preserve">Brazil has one of the most robust regulatory frameworks for social work in Latin America, governed by strong professional codes of ethics. However, applying these high ethical standards in the gritty reality of Brazil Rio de Janeiro requires immense resilience. The Social Worker is tasked with the "instrumentality" of rights—helping citizens understand and claim their constitutional rights to health, education, housing, and income assistance. In a city where bureaucracy can be as impenetrable as concrete walls, the social worker becomes a bridge.</w:t>
      </w:r>
    </w:p>
    <w:p>
      <w:pPr>
        <w:pStyle w:val="BodyText"/>
      </w:pPr>
      <w:r>
        <w:t xml:space="preserve">This role is particularly critical in the implementation of the Bolsa Família program and other social protection networks. Yet, it extends far beyond financial transfers. The Social Worker must address the structural causes of poverty that perpetuate themselves across generations in favelas where unemployment is high and education systems are under-resourced. Reflection on this duty reveals a tension: while aiming for individual empowerment, the social worker often finds themselves fighting a systemic battle against neoliberal policies that defund public services. Thus, their work becomes inherently political, challenging the status quo that allows such stark disparities to exist.</w:t>
      </w:r>
    </w:p>
    <w:bookmarkEnd w:id="21"/>
    <w:bookmarkStart w:id="22" w:name="trauma-and-resilience-in-practice"/>
    <w:p>
      <w:pPr>
        <w:pStyle w:val="Heading2"/>
      </w:pPr>
      <w:r>
        <w:t xml:space="preserve">Trauma and Resilience in Practice</w:t>
      </w:r>
    </w:p>
    <w:p>
      <w:pPr>
        <w:pStyle w:val="FirstParagraph"/>
      </w:pPr>
      <w:r>
        <w:t xml:space="preserve">No reflection on social work in Rio de Janeiro can ignore the trauma inherent in the profession. Social workers here frequently interact with victims of domestic violence, gender-based violence, child labor exploitation, and the devastating aftermath of natural disasters like landslides. The psychological toll on the professional is significant. Burnout is a genuine risk when witnessing suffering that seems insurmountable due to lack of resources.</w:t>
      </w:r>
    </w:p>
    <w:p>
      <w:pPr>
        <w:pStyle w:val="BodyText"/>
      </w:pPr>
      <w:r>
        <w:t xml:space="preserve">However, this reflection also highlights the extraordinary resilience of both the professionals and their clients. In Rio de Janeiro, social workers often collaborate with grassroots community groups, religious organizations (particularly those influenced by Liberation Theology), and non-governmental organizations. These alliances create a safety net that formal state structures fail to provide alone. The Social Worker learns from the community as much as they teach it. They learn about collective care, mutual aid, and the profound strength of culture in maintaining identity amidst marginalization.</w:t>
      </w:r>
    </w:p>
    <w:bookmarkEnd w:id="22"/>
    <w:bookmarkStart w:id="23" w:name="the-future-of-social-work-in-rio"/>
    <w:p>
      <w:pPr>
        <w:pStyle w:val="Heading2"/>
      </w:pPr>
      <w:r>
        <w:t xml:space="preserve">The Future of Social Work in Rio</w:t>
      </w:r>
    </w:p>
    <w:p>
      <w:pPr>
        <w:pStyle w:val="FirstParagraph"/>
      </w:pPr>
      <w:r>
        <w:t xml:space="preserve">Looking forward, the challenges for the Social Worker in Brazil Rio de Janeiro are evolving. The rise of digital exclusion during the pandemic highlighted new forms of inequality. Those without internet access were cut off from education and health services, a divide that social workers had to address urgently through logistical and technological mediation. Furthermore, urbanization continues to expand into environmentally sensitive areas, bringing new risks related to climate change.</w:t>
      </w:r>
    </w:p>
    <w:p>
      <w:pPr>
        <w:pStyle w:val="BodyText"/>
      </w:pPr>
      <w:r>
        <w:t xml:space="preserve">The profession must adapt by integrating technology with human-centric approaches. It requires advocating for policies that treat the favela not as a problem to be erased or pacified, but as a place of culture and rights. The Social Worker in Rio de Janeiro is therefore a defender of urban citizenship. They argue that the right to the city belongs to those who live there, regardless of their socioeconomic status.</w:t>
      </w:r>
    </w:p>
    <w:bookmarkEnd w:id="23"/>
    <w:bookmarkStart w:id="24" w:name="conclusion"/>
    <w:p>
      <w:pPr>
        <w:pStyle w:val="Heading2"/>
      </w:pPr>
      <w:r>
        <w:t xml:space="preserve">Conclusion</w:t>
      </w:r>
    </w:p>
    <w:p>
      <w:pPr>
        <w:pStyle w:val="FirstParagraph"/>
      </w:pPr>
      <w:r>
        <w:t xml:space="preserve">In conclusion, reflecting on the role of the Social Worker in Brazil Rio de Janeiro reveals a profession that is indispensable, dynamic, and deeply human. It is a role defined by confrontation with structural violence and an unwavering commitment to social justice. The Social Worker here does not simply manage poverty; they challenge its existence by empowering communities to demand their due. They stand at the intersection of suffering and hope, translating the cold language of rights into warm, actionable support for marginalized populations.</w:t>
      </w:r>
    </w:p>
    <w:p>
      <w:pPr>
        <w:pStyle w:val="BodyText"/>
      </w:pPr>
      <w:r>
        <w:t xml:space="preserve">To be a Social Worker in Rio de Janeiro is to engage in a continuous act of resistance. It is to recognize that every file processed, every family visited, and every right defended contributes to a broader struggle for equality. The profession demands courage, empathy, and intellectual rigor. As Brazil Rio de Janeiro continues to evolve amidst its contradictions, the Social Worker remains a crucial beacon of dignity and advocacy for those who have been pushed to the margins of society. Their work reminds us that development is not merely economic growth, but the expansion of human freedom and well-being for all citizens.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Social Worker in Brazil Rio de Janeiro</dc:title>
  <dc:creator/>
  <dc:language>en</dc:language>
  <cp:keywords/>
  <dcterms:created xsi:type="dcterms:W3CDTF">2026-07-30T02:22:21Z</dcterms:created>
  <dcterms:modified xsi:type="dcterms:W3CDTF">2026-07-30T02:22:21Z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