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Canada</w:t>
      </w:r>
      <w:r>
        <w:t xml:space="preserve"> </w:t>
      </w:r>
      <w:r>
        <w:t xml:space="preserve">Montreal</w:t>
      </w:r>
    </w:p>
    <w:bookmarkStart w:id="21" w:name="Xca7cade6f2c1d9032362f4cc5f6ad6af88e6d0c"/>
    <w:p>
      <w:pPr>
        <w:pStyle w:val="Heading1"/>
      </w:pPr>
      <w:r>
        <w:t xml:space="preserve">A Reflection on the Role of a Social Worker in Canada Montreal</w:t>
      </w:r>
    </w:p>
    <w:bookmarkStart w:id="20" w:name="X906b95d2c4566286671d60867d519c614b9832a"/>
    <w:p>
      <w:pPr>
        <w:pStyle w:val="Heading2"/>
      </w:pPr>
      <w:r>
        <w:t xml:space="preserve">An Analysis of Practice, Culture, and Community Impact</w:t>
      </w:r>
    </w:p>
    <w:p>
      <w:pPr>
        <w:pStyle w:val="FirstParagraph"/>
      </w:pPr>
      <w:r>
        <w:br/>
      </w:r>
    </w:p>
    <w:p>
      <w:pPr>
        <w:pStyle w:val="BodyText"/>
      </w:pPr>
      <w:r>
        <w:t xml:space="preserve">Serving as a social worker within the vibrant and complex landscape of Canada Montreal requires more than just professional competence; it demands a deep cultural intelligence, profound empathy, and an unwavering commitment to social justice. My journey into this profession has been transformative, revealing that the identity of a</w:t>
      </w:r>
      <w:r>
        <w:t xml:space="preserve"> </w:t>
      </w:r>
      <w:r>
        <w:rPr>
          <w:bCs/>
          <w:b/>
        </w:rPr>
        <w:t xml:space="preserve">Social Worker</w:t>
      </w:r>
      <w:r>
        <w:t xml:space="preserve"> </w:t>
      </w:r>
      <w:r>
        <w:t xml:space="preserve">in this specific geographical context is not merely about case management or intervention strategies. Rather, it is about navigating the intricate tapestry of a society that is historically rich, linguistically diverse, and deeply engaged in questions of identity and equity. Reflecting on my experiences and observations within the province of Quebec, specifically in Montreal, highlights the unique challenges and rewarding opportunities inherent to this role.</w:t>
      </w:r>
    </w:p>
    <w:p>
      <w:pPr>
        <w:pStyle w:val="BodyText"/>
      </w:pPr>
      <w:r>
        <w:t xml:space="preserve">The context of Canada Montreal shapes every aspect of social work practice. Unlike other regions in North America, Montreal operates under a distinct legal and cultural framework heavily influenced by French civil law and Quebec’s unique history as a Francophone society within an Anglophone continent. For a</w:t>
      </w:r>
      <w:r>
        <w:t xml:space="preserve"> </w:t>
      </w:r>
      <w:r>
        <w:rPr>
          <w:bCs/>
          <w:b/>
        </w:rPr>
        <w:t xml:space="preserve">Social Worker</w:t>
      </w:r>
      <w:r>
        <w:t xml:space="preserve">, this means that language is not just a tool for communication but often the primary gateway to service access and integration. I have observed firsthand how proficiency in French, or the ability to navigate services that accommodate linguistic minorities, is critical. The mandate of many public institutions in Montreal aligns with Quebec’s Charter of Human Rights and Freedoms, which emphasizes social rights alongside civil liberties. This creates a safety net that is robust yet bureaucratic, requiring social workers to be adept navigators of a system that can be both protective and restrictive depending on one's legal status or cultural background.</w:t>
      </w:r>
    </w:p>
    <w:p>
      <w:pPr>
        <w:pStyle w:val="BodyText"/>
      </w:pPr>
      <w:r>
        <w:t xml:space="preserve">One of the most profound aspects of being a</w:t>
      </w:r>
      <w:r>
        <w:t xml:space="preserve"> </w:t>
      </w:r>
      <w:r>
        <w:rPr>
          <w:bCs/>
          <w:b/>
        </w:rPr>
        <w:t xml:space="preserve">Social Worker</w:t>
      </w:r>
      <w:r>
        <w:t xml:space="preserve"> </w:t>
      </w:r>
      <w:r>
        <w:t xml:space="preserve">in Canada Montreal is the multicultural dimension of client interactions. Montreal has always been an immigrant gateway city, but recent decades have seen a dramatic shift in demographic patterns. The neighborhood landscape itself tells a story: from Plateau-Mont-Royal to Villeray, from Rosemont to Ahuntsic-Cartierville, each area reflects different waves of migration and settlement. In my practice, I frequently engage with clients who are newcomers navigating the precariousness of refugee status, temporary foreign workers seeking stability for their families. The role here extends far beyond traditional clinical support; it involves advocacy against systemic barriers that prevent integration. Whether assisting a newly arrived family in accessing healthcare or helping an immigrant professional navigate credential recognition issues, the</w:t>
      </w:r>
      <w:r>
        <w:t xml:space="preserve"> </w:t>
      </w:r>
      <w:r>
        <w:rPr>
          <w:bCs/>
          <w:b/>
        </w:rPr>
        <w:t xml:space="preserve">Social Worker</w:t>
      </w:r>
      <w:r>
        <w:t xml:space="preserve"> </w:t>
      </w:r>
      <w:r>
        <w:t xml:space="preserve">acts as a bridge between marginalized individuals and the broader Canadian infrastructure.</w:t>
      </w:r>
    </w:p>
    <w:p>
      <w:pPr>
        <w:pStyle w:val="BodyText"/>
      </w:pPr>
      <w:r>
        <w:t xml:space="preserve">Furthermore, the historical legacy of Indigenous peoples profoundly impacts social work practice in this region. Montreal is situated on traditional Haudenosaunee and Anishinaabe territories. As a</w:t>
      </w:r>
      <w:r>
        <w:t xml:space="preserve"> </w:t>
      </w:r>
      <w:r>
        <w:rPr>
          <w:bCs/>
          <w:b/>
        </w:rPr>
        <w:t xml:space="preserve">Social Worker</w:t>
      </w:r>
      <w:r>
        <w:t xml:space="preserve">, acknowledging this history is not optional; it is an ethical imperative. The legacy of residential schools and systemic discrimination continues to affect the mental health, family structures, and socioeconomic status of Indigenous communities in urban centers like Montreal. Reflecting on my own positionality requires me to constantly examine how I might inadvertently perpetuate colonial dynamics. This has led me toward a practice model that prioritizes decolonization, cultural safety, and collaboration with Indigenous elders and traditional healers. It challenges the standard Eurocentric models of therapy often taught in academia, urging instead for holistic approaches that respect spiritual and communal healing practices.</w:t>
      </w:r>
    </w:p>
    <w:p>
      <w:pPr>
        <w:pStyle w:val="BodyText"/>
      </w:pPr>
      <w:r>
        <w:t xml:space="preserve">The economic disparities present in Canada Montreal also play a crucial role in defining the scope of social work. Despite being one of Canada's major economic hubs, Montreal has significant pockets of poverty and housing insecurity. The current housing crisis exacerbates these inequalities, making shelter work and tenant advocacy central components of modern practice. I have seen how the lack of affordable housing disproportionately affects single mothers, seniors on fixed incomes, and youth aging out of foster care. In this environment, the</w:t>
      </w:r>
      <w:r>
        <w:t xml:space="preserve"> </w:t>
      </w:r>
      <w:r>
        <w:rPr>
          <w:bCs/>
          <w:b/>
        </w:rPr>
        <w:t xml:space="preserve">Social Worker</w:t>
      </w:r>
      <w:r>
        <w:t xml:space="preserve"> </w:t>
      </w:r>
      <w:r>
        <w:t xml:space="preserve">often finds themselves acting as an emergency responder to structural failures. We are not just treating symptoms; we are bearing witness to systemic neglect. This realization has fostered in me a strong sense of professional advocacy. It is no longer sufficient to simply provide individual counseling; there is an urgent need for macro-level intervention, policy analysis, and community organizing.</w:t>
      </w:r>
    </w:p>
    <w:p>
      <w:pPr>
        <w:pStyle w:val="BodyText"/>
      </w:pPr>
      <w:r>
        <w:t xml:space="preserve">The collaborative nature of social work teams in Quebec adds another layer of complexity and richness to the profession. Working within multidisciplinary teams that include psychologists, nurses, physicians, and lawyers requires high levels of interprofessional communication. In Montreal’s public health network (CIUSSS), for example, resources are often stretched thin. This necessitates that a</w:t>
      </w:r>
      <w:r>
        <w:t xml:space="preserve"> </w:t>
      </w:r>
      <w:r>
        <w:rPr>
          <w:bCs/>
          <w:b/>
        </w:rPr>
        <w:t xml:space="preserve">Social Worker</w:t>
      </w:r>
      <w:r>
        <w:t xml:space="preserve"> </w:t>
      </w:r>
      <w:r>
        <w:t xml:space="preserve">be highly efficient in resource allocation while maintaining compassionate care. I have learned to value the diverse perspectives brought to the table by colleagues from different professional backgrounds. These collaborations ensure a more comprehensive approach to client care, addressing not just mental health but also medical needs and legal rights simultaneously.</w:t>
      </w:r>
    </w:p>
    <w:p>
      <w:pPr>
        <w:pStyle w:val="BodyText"/>
      </w:pPr>
      <w:r>
        <w:t xml:space="preserve">Reflecting on my development as a</w:t>
      </w:r>
      <w:r>
        <w:t xml:space="preserve"> </w:t>
      </w:r>
      <w:r>
        <w:rPr>
          <w:bCs/>
          <w:b/>
        </w:rPr>
        <w:t xml:space="preserve">Social Worker</w:t>
      </w:r>
      <w:r>
        <w:t xml:space="preserve"> </w:t>
      </w:r>
      <w:r>
        <w:t xml:space="preserve">in Canada Montreal, I realize that resilience is a core competency. The emotional labor involved in dealing with trauma, loss, and systemic injustice can be overwhelming. However, the community spirit present in many neighborhoods provides a counterbalance to this burden. There is a strong tradition of mutual aid and grassroots activism in Montreal that empowers social workers to see beyond individual deficits and recognize community strengths. This perspective has reshaped my understanding of empowerment; it is not something done *to* clients, but rather something facilitated *with* communities.</w:t>
      </w:r>
    </w:p>
    <w:p>
      <w:pPr>
        <w:pStyle w:val="BodyText"/>
      </w:pPr>
      <w:r>
        <w:t xml:space="preserve">In conclusion, the identity of a</w:t>
      </w:r>
      <w:r>
        <w:t xml:space="preserve"> </w:t>
      </w:r>
      <w:r>
        <w:rPr>
          <w:bCs/>
          <w:b/>
        </w:rPr>
        <w:t xml:space="preserve">Social Worker</w:t>
      </w:r>
      <w:r>
        <w:t xml:space="preserve"> </w:t>
      </w:r>
      <w:r>
        <w:t xml:space="preserve">in Canada Montreal is multifaceted, shaped by linguistic diversity, historical consciousness, and urgent socioeconomic realities. It requires a professional who is culturally humble yet politically aware. The unique characteristics of Montreal—its dual heritage its status as a city of immigrants its distinct legal system—all contribute to a practice environment that is demanding but incredibly fulfilling. As I continue my career in this field, I am committed to upholding the values of social justice, human rights, and collective well-being that are central to both the social work profession and the civic fabric of Montreal. By embracing these challenges, we can contribute meaningfully to a more equitable and inclusive society for all residents of Canada.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Canada Montreal</dc:title>
  <dc:creator/>
  <dc:language>en</dc:language>
  <cp:keywords/>
  <dcterms:created xsi:type="dcterms:W3CDTF">2026-07-29T15:25:15Z</dcterms:created>
  <dcterms:modified xsi:type="dcterms:W3CDTF">2026-07-29T15:25:15Z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