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Canada</w:t>
      </w:r>
      <w:r>
        <w:t xml:space="preserve"> </w:t>
      </w:r>
      <w:r>
        <w:t xml:space="preserve">Vancouver</w:t>
      </w:r>
    </w:p>
    <w:bookmarkStart w:id="25" w:name="X9c0d28de4e2795ebf565e721f52ccd73f324f8d"/>
    <w:p>
      <w:pPr>
        <w:pStyle w:val="Heading1"/>
      </w:pPr>
      <w:r>
        <w:t xml:space="preserve">A Personal Reflection on the Role of a Social Worker in Canada Vancouver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Intersection of Professional Practice and Community Identity in British Columbia</w:t>
      </w:r>
    </w:p>
    <w:bookmarkStart w:id="20" w:name="X38938a5dd109d7e30641f80c8c1cda815216312"/>
    <w:p>
      <w:pPr>
        <w:pStyle w:val="Heading2"/>
      </w:pPr>
      <w:r>
        <w:t xml:space="preserve">The Unique Landscape of Social Work in Canada Vancouver</w:t>
      </w:r>
    </w:p>
    <w:p>
      <w:pPr>
        <w:pStyle w:val="FirstParagraph"/>
      </w:pPr>
      <w:r>
        <w:t xml:space="preserve">To understand the profound responsibility and privilege of being a social worker within the specific context of Canada Vancouver is to first acknowledge the complex tapestry of urban life that defines this region. As I reflect on my journey and aspirations to practice as a</w:t>
      </w:r>
      <w:r>
        <w:t xml:space="preserve"> </w:t>
      </w:r>
      <w:r>
        <w:rPr>
          <w:bCs/>
          <w:b/>
        </w:rPr>
        <w:t xml:space="preserve">Social Worker</w:t>
      </w:r>
      <w:r>
        <w:t xml:space="preserve">, I am continually struck by how the unique socio-economic, cultural, and environmental dynamics of</w:t>
      </w:r>
      <w:r>
        <w:t xml:space="preserve"> </w:t>
      </w:r>
      <w:r>
        <w:rPr>
          <w:bCs/>
          <w:b/>
        </w:rPr>
        <w:t xml:space="preserve">Canada Vancouver</w:t>
      </w:r>
      <w:r>
        <w:t xml:space="preserve"> </w:t>
      </w:r>
      <w:r>
        <w:t xml:space="preserve">shape both the problems we encounter and the solutions we must devise. Vancouver is often romanticized for its natural beauty, with the Pacific Ocean meeting majestic mountains, but beneath this scenic exterior lies a city grappling with significant challenges related to housing affordability, homelessness, mental health crises, and systemic inequities. For any practitioner in this field, these are not abstract concepts; they are the daily realities faced by clients walking through our office doors.</w:t>
      </w:r>
    </w:p>
    <w:p>
      <w:pPr>
        <w:pStyle w:val="BodyText"/>
      </w:pPr>
      <w:r>
        <w:t xml:space="preserve">Reflecting on the identity of a</w:t>
      </w:r>
      <w:r>
        <w:t xml:space="preserve"> </w:t>
      </w:r>
      <w:r>
        <w:rPr>
          <w:bCs/>
          <w:b/>
        </w:rPr>
        <w:t xml:space="preserve">Social Worker</w:t>
      </w:r>
      <w:r>
        <w:t xml:space="preserve">, I realize that my role extends far beyond case management or clinical intervention. It requires a deep understanding of historical and colonial contexts, particularly regarding Indigenous peoples who have been foundational to the land now known as Vancouver. The Truth and Reconciliation Commission’s Calls to Action are not merely guidelines for Canadian institutions; they are moral imperatives that directly influence how a</w:t>
      </w:r>
      <w:r>
        <w:t xml:space="preserve"> </w:t>
      </w:r>
      <w:r>
        <w:rPr>
          <w:bCs/>
          <w:b/>
        </w:rPr>
        <w:t xml:space="preserve">Social Worker</w:t>
      </w:r>
      <w:r>
        <w:t xml:space="preserve"> </w:t>
      </w:r>
      <w:r>
        <w:t xml:space="preserve">operates in</w:t>
      </w:r>
      <w:r>
        <w:t xml:space="preserve"> </w:t>
      </w:r>
      <w:r>
        <w:rPr>
          <w:bCs/>
          <w:b/>
        </w:rPr>
        <w:t xml:space="preserve">Canada Vancouver</w:t>
      </w:r>
      <w:r>
        <w:t xml:space="preserve">. We must critically examine our own positions of power, privilege, and potential bias. This reflection has taught me that effective social work in this region is inherently anti-oppressive. It demands that we listen to the voices of those historically marginalized—Indigenous communities, recent immigrants, refugees, and the unhoused population—and center their experiences in our practice.</w:t>
      </w:r>
    </w:p>
    <w:bookmarkEnd w:id="20"/>
    <w:bookmarkStart w:id="21" w:name="the-crisis-of-housing-and-homelessness"/>
    <w:p>
      <w:pPr>
        <w:pStyle w:val="Heading2"/>
      </w:pPr>
      <w:r>
        <w:t xml:space="preserve">The Crisis of Housing and Homelessness</w:t>
      </w:r>
    </w:p>
    <w:p>
      <w:pPr>
        <w:pStyle w:val="FirstParagraph"/>
      </w:pPr>
      <w:r>
        <w:t xml:space="preserve">A central theme in my reflection as a prospective</w:t>
      </w:r>
      <w:r>
        <w:t xml:space="preserve"> </w:t>
      </w:r>
      <w:r>
        <w:rPr>
          <w:bCs/>
          <w:b/>
        </w:rPr>
        <w:t xml:space="preserve">Social Worker</w:t>
      </w:r>
      <w:r>
        <w:t xml:space="preserve"> </w:t>
      </w:r>
      <w:r>
        <w:t xml:space="preserve">is the housing crisis that has become synonymous with modern life in Canada Vancouver. The disparity between median home prices and average income levels has created a generation of young people, seniors, and vulnerable individuals who are perpetually on the brink of instability. In my studies and field placements, I have witnessed how this economic pressure exacerbates mental health issues, substance use disorders, and family fragmentation. As a</w:t>
      </w:r>
      <w:r>
        <w:t xml:space="preserve"> </w:t>
      </w:r>
      <w:r>
        <w:rPr>
          <w:bCs/>
          <w:b/>
        </w:rPr>
        <w:t xml:space="preserve">Social Worker</w:t>
      </w:r>
      <w:r>
        <w:t xml:space="preserve">, I find myself constantly navigating the tension between providing immediate relief through crisis intervention and advocating for long-term structural change.</w:t>
      </w:r>
    </w:p>
    <w:p>
      <w:pPr>
        <w:pStyle w:val="BodyText"/>
      </w:pPr>
      <w:r>
        <w:t xml:space="preserve">This duality is crucial to my professional identity. It is easy to feel overwhelmed by the scale of homelessness on streets like Robson Square or along Burrard Street. However, reflecting on these experiences has reinforced my belief in the resilience of individuals and communities. My role as a</w:t>
      </w:r>
      <w:r>
        <w:t xml:space="preserve"> </w:t>
      </w:r>
      <w:r>
        <w:rPr>
          <w:bCs/>
          <w:b/>
        </w:rPr>
        <w:t xml:space="preserve">Social Worker</w:t>
      </w:r>
      <w:r>
        <w:t xml:space="preserve"> </w:t>
      </w:r>
      <w:r>
        <w:t xml:space="preserve">in Canada Vancouver involves not only connecting clients with shelter resources but also empowering them to navigate a bureaucratic system that is often fragmented and difficult to access. It requires patience, creativity, and an unwavering commitment to human dignity, even when the systems around us fail to uphold those values.</w:t>
      </w:r>
    </w:p>
    <w:bookmarkEnd w:id="21"/>
    <w:bookmarkStart w:id="22" w:name="cultural-competency-and-diversity"/>
    <w:p>
      <w:pPr>
        <w:pStyle w:val="Heading2"/>
      </w:pPr>
      <w:r>
        <w:t xml:space="preserve">Cultural Competency and Diversity</w:t>
      </w:r>
    </w:p>
    <w:p>
      <w:pPr>
        <w:pStyle w:val="FirstParagraph"/>
      </w:pPr>
      <w:r>
        <w:t xml:space="preserve">Vancouver is one of the most diverse cities in North America, with significant populations from East Asia, South Asia, Southeast Asia, and other regions. For a</w:t>
      </w:r>
      <w:r>
        <w:t xml:space="preserve"> </w:t>
      </w:r>
      <w:r>
        <w:rPr>
          <w:bCs/>
          <w:b/>
        </w:rPr>
        <w:t xml:space="preserve">Social Worker</w:t>
      </w:r>
      <w:r>
        <w:t xml:space="preserve">, this diversity is both a resource and a responsibility. Cultural competency is not just about learning to speak different languages; it is about understanding how cultural norms influence help-seeking behaviors, family dynamics, and perceptions of mental health or trauma. In</w:t>
      </w:r>
      <w:r>
        <w:t xml:space="preserve"> </w:t>
      </w:r>
      <w:r>
        <w:rPr>
          <w:bCs/>
          <w:b/>
        </w:rPr>
        <w:t xml:space="preserve">Canada Vancouver</w:t>
      </w:r>
      <w:r>
        <w:t xml:space="preserve">, many clients may come from cultures where seeking external help for personal struggles is stigmatized or viewed as a failure of the family unit.</w:t>
      </w:r>
    </w:p>
    <w:p>
      <w:pPr>
        <w:pStyle w:val="BodyText"/>
      </w:pPr>
      <w:r>
        <w:t xml:space="preserve">Reflecting on this aspect of my practice, I recognize the need to build trust through cultural humility. I must approach each client as an expert in their own life while acknowledging that I may not fully understand their cultural context. This reflection has driven me to seek out supervision and education specific to cross-cultural social work. It has also highlighted the importance of collaborating with community leaders, faith-based organizations, and ethnic service providers who serve as bridges between mainstream services and diverse communities in</w:t>
      </w:r>
      <w:r>
        <w:t xml:space="preserve"> </w:t>
      </w:r>
      <w:r>
        <w:rPr>
          <w:bCs/>
          <w:b/>
        </w:rPr>
        <w:t xml:space="preserve">Canada Vancouver</w:t>
      </w:r>
      <w:r>
        <w:t xml:space="preserve">. By doing so, I can ensure that my interventions are culturally relevant and respectful.</w:t>
      </w:r>
    </w:p>
    <w:bookmarkEnd w:id="22"/>
    <w:bookmarkStart w:id="23" w:name="Xe0e3faf01947762972235ca8341582f94ad1586"/>
    <w:p>
      <w:pPr>
        <w:pStyle w:val="Heading2"/>
      </w:pPr>
      <w:r>
        <w:t xml:space="preserve">Mental Health and Intersectoral Collaboration</w:t>
      </w:r>
    </w:p>
    <w:p>
      <w:pPr>
        <w:pStyle w:val="FirstParagraph"/>
      </w:pPr>
      <w:r>
        <w:t xml:space="preserve">The intersection of mental health care and social work is another critical area of reflection. In Canada Vancouver, the demand for mental health services often outstrips supply, leading to long waitlists and gaps in care. As a</w:t>
      </w:r>
      <w:r>
        <w:t xml:space="preserve"> </w:t>
      </w:r>
      <w:r>
        <w:rPr>
          <w:bCs/>
          <w:b/>
        </w:rPr>
        <w:t xml:space="preserve">Social Worker</w:t>
      </w:r>
      <w:r>
        <w:t xml:space="preserve">, I often find myself working at the edges of the healthcare system, supporting individuals who fall through the cracks. This reality underscores the necessity of intersectoral collaboration. We cannot solve complex social problems in isolation.</w:t>
      </w:r>
    </w:p>
    <w:p>
      <w:pPr>
        <w:pStyle w:val="BodyText"/>
      </w:pPr>
      <w:r>
        <w:t xml:space="preserve">My reflection leads me to conclude that modern social work requires a networked approach. Collaboration with police, emergency rooms, schools, housing authorities, and non-profit organizations is essential. In</w:t>
      </w:r>
      <w:r>
        <w:t xml:space="preserve"> </w:t>
      </w:r>
      <w:r>
        <w:rPr>
          <w:bCs/>
          <w:b/>
        </w:rPr>
        <w:t xml:space="preserve">Canada Vancouver</w:t>
      </w:r>
      <w:r>
        <w:t xml:space="preserve">, initiatives like the Crisis Response Network aim to provide alternative responses to mental health crises that do not involve law enforcement. Participating in such collaborative efforts is vital for a</w:t>
      </w:r>
      <w:r>
        <w:t xml:space="preserve"> </w:t>
      </w:r>
      <w:r>
        <w:rPr>
          <w:bCs/>
          <w:b/>
        </w:rPr>
        <w:t xml:space="preserve">Social Worker</w:t>
      </w:r>
      <w:r>
        <w:t xml:space="preserve"> </w:t>
      </w:r>
      <w:r>
        <w:t xml:space="preserve">who seeks to reduce harm and promote public safety through a compassionate lens. These partnerships allow us to advocate for policy changes while providing direct support on the ground.</w:t>
      </w:r>
    </w:p>
    <w:bookmarkEnd w:id="23"/>
    <w:bookmarkStart w:id="24" w:name="Xb132404a77353c9f42248ee322e2b2fbd0353b1"/>
    <w:p>
      <w:pPr>
        <w:pStyle w:val="Heading2"/>
      </w:pPr>
      <w:r>
        <w:t xml:space="preserve">Conclusion: A Commitment to Ethical Practice</w:t>
      </w:r>
    </w:p>
    <w:p>
      <w:pPr>
        <w:pStyle w:val="FirstParagraph"/>
      </w:pPr>
      <w:r>
        <w:t xml:space="preserve">In conclusion, reflecting on the role of a</w:t>
      </w:r>
      <w:r>
        <w:t xml:space="preserve"> </w:t>
      </w:r>
      <w:r>
        <w:rPr>
          <w:bCs/>
          <w:b/>
        </w:rPr>
        <w:t xml:space="preserve">Social Worker</w:t>
      </w:r>
      <w:r>
        <w:t xml:space="preserve"> </w:t>
      </w:r>
      <w:r>
        <w:t xml:space="preserve">in Canada Vancouver reveals a profession that is as challenging as it is rewarding. It requires a balance of emotional resilience, intellectual curiosity, and ethical fortitude. The specific context of</w:t>
      </w:r>
      <w:r>
        <w:t xml:space="preserve"> </w:t>
      </w:r>
      <w:r>
        <w:rPr>
          <w:bCs/>
          <w:b/>
        </w:rPr>
        <w:t xml:space="preserve">Canada Vancouver</w:t>
      </w:r>
      <w:r>
        <w:t xml:space="preserve">, with its unique blend of natural beauty and social complexity, demands practitioners who are deeply engaged with their community. We must be advocates for justice, champions for the vulnerable, and partners in healing.</w:t>
      </w:r>
    </w:p>
    <w:p>
      <w:pPr>
        <w:pStyle w:val="BodyText"/>
      </w:pPr>
      <w:r>
        <w:t xml:space="preserve">As I move forward in my career, I carry with me the understanding that being a</w:t>
      </w:r>
      <w:r>
        <w:t xml:space="preserve"> </w:t>
      </w:r>
      <w:r>
        <w:rPr>
          <w:bCs/>
          <w:b/>
        </w:rPr>
        <w:t xml:space="preserve">Social Worker</w:t>
      </w:r>
      <w:r>
        <w:t xml:space="preserve"> </w:t>
      </w:r>
      <w:r>
        <w:t xml:space="preserve">is not just a job title but a commitment to social change. It is about standing alongside clients as they navigate the obstacles presented by an unequal system. It is about honoring the land and its original inhabitants through respectful practice. And it is about contributing to the fabric of</w:t>
      </w:r>
      <w:r>
        <w:t xml:space="preserve"> </w:t>
      </w:r>
      <w:r>
        <w:rPr>
          <w:bCs/>
          <w:b/>
        </w:rPr>
        <w:t xml:space="preserve">Canada Vancouver</w:t>
      </w:r>
      <w:r>
        <w:t xml:space="preserve"> </w:t>
      </w:r>
      <w:r>
        <w:t xml:space="preserve">by fostering inclusive, supportive, and equitable communities. This reflection has solidified my resolve to continue growing as a professional, ensuring that my practice remains responsive, compassionate, and effective in addressing the multifaceted needs of those I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Social Work in Canada Vancouver</dc:title>
  <dc:creator/>
  <dc:language>en</dc:language>
  <cp:keywords/>
  <dcterms:created xsi:type="dcterms:W3CDTF">2026-07-29T10:28:19Z</dcterms:created>
  <dcterms:modified xsi:type="dcterms:W3CDTF">2026-07-29T10:28:19Z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