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Lyon</w:t>
      </w:r>
    </w:p>
    <w:bookmarkStart w:id="25" w:name="Xe521151d67f3b3a61a7528c4b51c7b18ddd2592"/>
    <w:p>
      <w:pPr>
        <w:pStyle w:val="Heading1"/>
      </w:pPr>
      <w:r>
        <w:t xml:space="preserve">A Reflection on the Role of a Social Worker in France Lyon</w:t>
      </w:r>
    </w:p>
    <w:p>
      <w:pPr>
        <w:pStyle w:val="FirstParagraph"/>
      </w:pPr>
      <w:r>
        <w:t xml:space="preserve">The landscape of social work is never static; it is a fluid discipline shaped by cultural nuances, legislative frameworks, and the immediate needs of the communities served. As I reflect upon my professional journey and future aspirations within the specific context of</w:t>
      </w:r>
      <w:r>
        <w:t xml:space="preserve"> </w:t>
      </w:r>
      <w:r>
        <w:rPr>
          <w:bCs/>
          <w:b/>
        </w:rPr>
        <w:t xml:space="preserve">France Lyon</w:t>
      </w:r>
      <w:r>
        <w:t xml:space="preserve">, I am struck by how deeply intertwined local history, urban density, and social justice are in shaping the identity of a</w:t>
      </w:r>
      <w:r>
        <w:t xml:space="preserve"> </w:t>
      </w:r>
      <w:r>
        <w:rPr>
          <w:bCs/>
          <w:b/>
        </w:rPr>
        <w:t xml:space="preserve">Social Worker</w:t>
      </w:r>
      <w:r>
        <w:t xml:space="preserve">. Lyon is not merely a geographical location on a map; it is a historical powerhouse with distinct neighborhoods that tell stories of migration, industrial transition, and modern social integration. To practice as a</w:t>
      </w:r>
      <w:r>
        <w:t xml:space="preserve"> </w:t>
      </w:r>
      <w:r>
        <w:rPr>
          <w:bCs/>
          <w:b/>
        </w:rPr>
        <w:t xml:space="preserve">Social Worker</w:t>
      </w:r>
      <w:r>
        <w:t xml:space="preserve"> </w:t>
      </w:r>
      <w:r>
        <w:t xml:space="preserve">here is to engage with these narratives daily, requiring not just clinical skill but profound cultural competence.</w:t>
      </w:r>
    </w:p>
    <w:bookmarkStart w:id="20" w:name="the-unique-context-of-france-lyon"/>
    <w:p>
      <w:pPr>
        <w:pStyle w:val="Heading2"/>
      </w:pPr>
      <w:r>
        <w:t xml:space="preserve">The Unique Context of France Lyon</w:t>
      </w:r>
    </w:p>
    <w:p>
      <w:pPr>
        <w:pStyle w:val="FirstParagraph"/>
      </w:pPr>
      <w:r>
        <w:t xml:space="preserve">Lyon stands as the second-largest metropolitan area in France, yet it possesses a character that is both cosmopolitan and deeply traditional. For a</w:t>
      </w:r>
      <w:r>
        <w:t xml:space="preserve"> </w:t>
      </w:r>
      <w:r>
        <w:rPr>
          <w:bCs/>
          <w:b/>
        </w:rPr>
        <w:t xml:space="preserve">Social Worker</w:t>
      </w:r>
      <w:r>
        <w:t xml:space="preserve">, understanding the specific demographics of this city is paramount. The city serves as a major hub for international business and tourism, attracting diverse populations from across Europe, Africa, and Asia. This diversity enriches the community but also presents complex challenges regarding integration, language barriers, and access to rights. In</w:t>
      </w:r>
      <w:r>
        <w:t xml:space="preserve"> </w:t>
      </w:r>
      <w:r>
        <w:rPr>
          <w:bCs/>
          <w:b/>
        </w:rPr>
        <w:t xml:space="preserve">France Lyon</w:t>
      </w:r>
      <w:r>
        <w:t xml:space="preserve">, the social worker often acts as a bridge between these diverse communities and the rigid yet comprehensive French administrative system.</w:t>
      </w:r>
    </w:p>
    <w:p>
      <w:pPr>
        <w:pStyle w:val="BodyText"/>
      </w:pPr>
      <w:r>
        <w:t xml:space="preserve">The urban fabric of Lyon is characterized by its distinct arrondissements. From the historic Vieux Lyon to modern districts like La Part-Dieu, and further out to the suburban zones such as Bron or Villeurbanne, socioeconomic disparities are visible. A</w:t>
      </w:r>
      <w:r>
        <w:t xml:space="preserve"> </w:t>
      </w:r>
      <w:r>
        <w:rPr>
          <w:bCs/>
          <w:b/>
        </w:rPr>
        <w:t xml:space="preserve">Social Worker</w:t>
      </w:r>
      <w:r>
        <w:t xml:space="preserve"> </w:t>
      </w:r>
      <w:r>
        <w:t xml:space="preserve">operating in this environment must be acutely aware of these spatial inequalities. The concept of "territorial social action" is particularly relevant here. It is not enough to address individual crises; one must understand how the physical and social geography of</w:t>
      </w:r>
      <w:r>
        <w:t xml:space="preserve"> </w:t>
      </w:r>
      <w:r>
        <w:rPr>
          <w:bCs/>
          <w:b/>
        </w:rPr>
        <w:t xml:space="preserve">France Lyon</w:t>
      </w:r>
      <w:r>
        <w:t xml:space="preserve"> </w:t>
      </w:r>
      <w:r>
        <w:t xml:space="preserve">influences the vulnerability of its residents.</w:t>
      </w:r>
    </w:p>
    <w:bookmarkEnd w:id="20"/>
    <w:bookmarkStart w:id="21" w:name="the-ethical-and-professional-mandate"/>
    <w:p>
      <w:pPr>
        <w:pStyle w:val="Heading2"/>
      </w:pPr>
      <w:r>
        <w:t xml:space="preserve">The Ethical and Professional Mandate</w:t>
      </w:r>
    </w:p>
    <w:p>
      <w:pPr>
        <w:pStyle w:val="FirstParagraph"/>
      </w:pPr>
      <w:r>
        <w:t xml:space="preserve">In France, the role of a</w:t>
      </w:r>
      <w:r>
        <w:t xml:space="preserve"> </w:t>
      </w:r>
      <w:r>
        <w:rPr>
          <w:bCs/>
          <w:b/>
        </w:rPr>
        <w:t xml:space="preserve">Social Worker</w:t>
      </w:r>
      <w:r>
        <w:t xml:space="preserve"> </w:t>
      </w:r>
      <w:r>
        <w:t xml:space="preserve">is heavily regulated by national laws but implemented locally. The ethical framework emphasizes human rights, social justice, and respect for diversity. Reflecting on this in the context of Lyon brings to mind the French republican ideal of equality. However, as a reflective practitioner, I recognize the tension between abstract universalism and the lived realities of marginalized individuals. A</w:t>
      </w:r>
      <w:r>
        <w:t xml:space="preserve"> </w:t>
      </w:r>
      <w:r>
        <w:rPr>
          <w:bCs/>
          <w:b/>
        </w:rPr>
        <w:t xml:space="preserve">Social Worker</w:t>
      </w:r>
      <w:r>
        <w:t xml:space="preserve"> </w:t>
      </w:r>
      <w:r>
        <w:t xml:space="preserve">in this region must navigate these tensions carefully, ensuring that while they uphold state standards, they also advocate for those who fall through the cracks of bureaucratic indifference.</w:t>
      </w:r>
    </w:p>
    <w:p>
      <w:pPr>
        <w:pStyle w:val="BodyText"/>
      </w:pPr>
      <w:r>
        <w:t xml:space="preserve">The profession demands a high level of emotional resilience. Dealing with poverty, housing insecurity, and family fragmentation is common in urban centers like Lyon. The social worker must balance empathy with professional boundaries. In</w:t>
      </w:r>
      <w:r>
        <w:t xml:space="preserve"> </w:t>
      </w:r>
      <w:r>
        <w:rPr>
          <w:bCs/>
          <w:b/>
        </w:rPr>
        <w:t xml:space="preserve">France Lyon</w:t>
      </w:r>
      <w:r>
        <w:t xml:space="preserve">, where community ties can be strong yet fragmented by modern anonymity, the</w:t>
      </w:r>
      <w:r>
        <w:t xml:space="preserve"> </w:t>
      </w:r>
      <w:r>
        <w:rPr>
          <w:bCs/>
          <w:b/>
        </w:rPr>
        <w:t xml:space="preserve">Social Worker</w:t>
      </w:r>
      <w:r>
        <w:t xml:space="preserve"> </w:t>
      </w:r>
      <w:r>
        <w:t xml:space="preserve">often becomes a primary source of stability for individuals in crisis. This responsibility is weighty but rewarding, offering the opportunity to effect tangible change in people’s lives.</w:t>
      </w:r>
    </w:p>
    <w:bookmarkEnd w:id="21"/>
    <w:bookmarkStart w:id="22" w:name="X7385a62231f88060707ba5608932adc9b8e1ab7"/>
    <w:p>
      <w:pPr>
        <w:pStyle w:val="Heading2"/>
      </w:pPr>
      <w:r>
        <w:t xml:space="preserve">Cultural Competence and Interdisciplinary Collaboration</w:t>
      </w:r>
    </w:p>
    <w:p>
      <w:pPr>
        <w:pStyle w:val="FirstParagraph"/>
      </w:pPr>
      <w:r>
        <w:t xml:space="preserve">One cannot reflect on social work without addressing cultural competence. Lyon is a city of immigrants and expatriates. A</w:t>
      </w:r>
      <w:r>
        <w:t xml:space="preserve"> </w:t>
      </w:r>
      <w:r>
        <w:rPr>
          <w:bCs/>
          <w:b/>
        </w:rPr>
        <w:t xml:space="preserve">Social Worker</w:t>
      </w:r>
      <w:r>
        <w:t xml:space="preserve"> </w:t>
      </w:r>
      <w:r>
        <w:t xml:space="preserve">must possess the linguistic skills or access to interpretation services that are culturally sensitive. This goes beyond translation; it involves understanding the cultural nuances that affect how individuals perceive help, authority, and family dynamics.</w:t>
      </w:r>
    </w:p>
    <w:p>
      <w:pPr>
        <w:pStyle w:val="BodyText"/>
      </w:pPr>
      <w:r>
        <w:t xml:space="preserve">Furthermore, social work is inherently interdisciplinary. In Lyon’s robust network of health and social services, a</w:t>
      </w:r>
      <w:r>
        <w:t xml:space="preserve"> </w:t>
      </w:r>
      <w:r>
        <w:rPr>
          <w:bCs/>
          <w:b/>
        </w:rPr>
        <w:t xml:space="preserve">Social Worker</w:t>
      </w:r>
      <w:r>
        <w:t xml:space="preserve"> </w:t>
      </w:r>
      <w:r>
        <w:t xml:space="preserve">collaborates closely with psychologists, medical professionals, educators, and legal aid advocates. Reflecting on this collaboration highlights the importance of systemic thinking. Solutions to complex problems—such as youth delinquency or elder care—are rarely found in isolation. They require a coordinated effort among various stakeholders within the</w:t>
      </w:r>
      <w:r>
        <w:t xml:space="preserve"> </w:t>
      </w:r>
      <w:r>
        <w:rPr>
          <w:bCs/>
          <w:b/>
        </w:rPr>
        <w:t xml:space="preserve">France Lyon</w:t>
      </w:r>
      <w:r>
        <w:t xml:space="preserve"> </w:t>
      </w:r>
      <w:r>
        <w:t xml:space="preserve">regional ecosystem.</w:t>
      </w:r>
    </w:p>
    <w:bookmarkEnd w:id="22"/>
    <w:bookmarkStart w:id="23" w:name="Xa81d14f435fc1728f44196df89ab53a86f27202"/>
    <w:p>
      <w:pPr>
        <w:pStyle w:val="Heading2"/>
      </w:pPr>
      <w:r>
        <w:t xml:space="preserve">The Future of Social Work in an Evolving Society</w:t>
      </w:r>
    </w:p>
    <w:p>
      <w:pPr>
        <w:pStyle w:val="FirstParagraph"/>
      </w:pPr>
      <w:r>
        <w:t xml:space="preserve">Looking ahead, the role of the</w:t>
      </w:r>
      <w:r>
        <w:t xml:space="preserve"> </w:t>
      </w:r>
      <w:r>
        <w:rPr>
          <w:bCs/>
          <w:b/>
        </w:rPr>
        <w:t xml:space="preserve">Social Worker</w:t>
      </w:r>
      <w:r>
        <w:t xml:space="preserve"> </w:t>
      </w:r>
      <w:r>
        <w:t xml:space="preserve">will continue to evolve. Issues such as digital exclusion, climate anxiety affecting youth, and post-pandemic mental health struggles are becoming increasingly prominent. In</w:t>
      </w:r>
      <w:r>
        <w:t xml:space="preserve"> </w:t>
      </w:r>
      <w:r>
        <w:rPr>
          <w:bCs/>
          <w:b/>
        </w:rPr>
        <w:t xml:space="preserve">France Lyon</w:t>
      </w:r>
      <w:r>
        <w:t xml:space="preserve">, these challenges manifest in specific ways due to its urban density and social infrastructure. The reflective practitioner must stay updated on emerging trends and adapt their methodologies accordingly.</w:t>
      </w:r>
    </w:p>
    <w:p>
      <w:pPr>
        <w:pStyle w:val="BodyText"/>
      </w:pPr>
      <w:r>
        <w:t xml:space="preserve">Mental health support is a growing priority for the profession. As stigma decreases, more individuals are seeking help. A</w:t>
      </w:r>
      <w:r>
        <w:t xml:space="preserve"> </w:t>
      </w:r>
      <w:r>
        <w:rPr>
          <w:bCs/>
          <w:b/>
        </w:rPr>
        <w:t xml:space="preserve">Social Worker</w:t>
      </w:r>
      <w:r>
        <w:t xml:space="preserve"> </w:t>
      </w:r>
      <w:r>
        <w:t xml:space="preserve">must be equipped not only with traditional casework skills but also with knowledge of psychological first aid and referral pathways to specialized mental health services within the region.</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Social Worker</w:t>
      </w:r>
      <w:r>
        <w:t xml:space="preserve"> </w:t>
      </w:r>
      <w:r>
        <w:t xml:space="preserve">in</w:t>
      </w:r>
      <w:r>
        <w:t xml:space="preserve"> </w:t>
      </w:r>
      <w:r>
        <w:rPr>
          <w:bCs/>
          <w:b/>
        </w:rPr>
        <w:t xml:space="preserve">France Lyon</w:t>
      </w:r>
      <w:r>
        <w:t xml:space="preserve"> </w:t>
      </w:r>
      <w:r>
        <w:t xml:space="preserve">reveals a profession that is both demanding and deeply meaningful. It requires a nuanced understanding of local geography, demographic diversity, and legal frameworks. It calls for empathy, resilience, and ethical integrity. The city of Lyon offers a unique laboratory for social practice, where historical depth meets modern challenges. For those dedicated to this path in</w:t>
      </w:r>
      <w:r>
        <w:t xml:space="preserve"> </w:t>
      </w:r>
      <w:r>
        <w:rPr>
          <w:bCs/>
          <w:b/>
        </w:rPr>
        <w:t xml:space="preserve">France Lyon</w:t>
      </w:r>
      <w:r>
        <w:t xml:space="preserve">, the work is not just about managing cases; it is about fostering social cohesion and advocating for human dignity in all its complexity.</w:t>
      </w:r>
    </w:p>
    <w:p>
      <w:pPr>
        <w:pStyle w:val="BodyText"/>
      </w:pPr>
      <w:r>
        <w:t xml:space="preserve">The reflection underscores that being a</w:t>
      </w:r>
      <w:r>
        <w:t xml:space="preserve"> </w:t>
      </w:r>
      <w:r>
        <w:rPr>
          <w:bCs/>
          <w:b/>
        </w:rPr>
        <w:t xml:space="preserve">Social Worker</w:t>
      </w:r>
      <w:r>
        <w:t xml:space="preserve"> </w:t>
      </w:r>
      <w:r>
        <w:t xml:space="preserve">is a lifelong commitment to learning and adapting. It is about recognizing the humanity in every interaction and working tirelessly towards a more equitable society. As I continue my journey, I remain committed to upholding these values, ensuring that my practice contributes positively to the vibrant and diverse tapestry of life in</w:t>
      </w:r>
      <w:r>
        <w:t xml:space="preserve"> </w:t>
      </w:r>
      <w:r>
        <w:rPr>
          <w:bCs/>
          <w:b/>
        </w:rPr>
        <w:t xml:space="preserve">France Lyon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France Lyon</dc:title>
  <dc:creator/>
  <dc:language>en</dc:language>
  <cp:keywords/>
  <dcterms:created xsi:type="dcterms:W3CDTF">2026-07-29T12:40:32Z</dcterms:created>
  <dcterms:modified xsi:type="dcterms:W3CDTF">2026-07-29T12:40:32Z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