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Ghana</w:t>
      </w:r>
      <w:r>
        <w:t xml:space="preserve"> </w:t>
      </w:r>
      <w:r>
        <w:t xml:space="preserve">Accra</w:t>
      </w:r>
    </w:p>
    <w:bookmarkStart w:id="25" w:name="X083645d49376ca06496fa4e186dabe96110a9e4"/>
    <w:p>
      <w:pPr>
        <w:pStyle w:val="Heading1"/>
      </w:pPr>
      <w:r>
        <w:t xml:space="preserve">Bridging Tradition and Modernity: A Reflection on the Role of the</w:t>
      </w:r>
      <w:r>
        <w:t xml:space="preserve"> </w:t>
      </w:r>
      <w:r>
        <w:t xml:space="preserve">Social Worker</w:t>
      </w:r>
      <w:r>
        <w:t xml:space="preserve"> </w:t>
      </w:r>
      <w:r>
        <w:t xml:space="preserve">in</w:t>
      </w:r>
      <w:r>
        <w:t xml:space="preserve"> </w:t>
      </w:r>
      <w:r>
        <w:t xml:space="preserve">Ghana Accra</w:t>
      </w:r>
    </w:p>
    <w:p>
      <w:pPr>
        <w:pStyle w:val="FirstParagraph"/>
      </w:pPr>
      <w:r>
        <w:t xml:space="preserve">The urban landscape of Ghana is undergoing a profound transformation. Nowhere is this more evident than in the bustling capital city, where ancient traditions collide with rapid modernization. In this dynamic environment, the role of the</w:t>
      </w:r>
      <w:r>
        <w:t xml:space="preserve"> </w:t>
      </w:r>
      <w:r>
        <w:rPr>
          <w:bCs/>
          <w:b/>
        </w:rPr>
        <w:t xml:space="preserve">Social Worker</w:t>
      </w:r>
      <w:r>
        <w:t xml:space="preserve"> </w:t>
      </w:r>
      <w:r>
        <w:t xml:space="preserve">is not merely administrative; it is existential, compassionate, and deeply rooted in the socio-cultural fabric of</w:t>
      </w:r>
      <w:r>
        <w:t xml:space="preserve"> </w:t>
      </w:r>
      <w:r>
        <w:rPr>
          <w:bCs/>
          <w:b/>
        </w:rPr>
        <w:t xml:space="preserve">Ghana Accra</w:t>
      </w:r>
      <w:r>
        <w:t xml:space="preserve">. As I reflect on my journey and observations within this vibrant metropolis, it becomes increasingly clear that social work here serves as a critical bridge between the individual’s struggle for survival and the collective responsibility of community well-being. This reflection seeks to explore the multifaceted duties, challenges, and cultural nuances inherent in practicing social work in one of West Africa’s most energetic cities.</w:t>
      </w:r>
    </w:p>
    <w:bookmarkStart w:id="20" w:name="X11eb83ccb6ab50aafbf3865e9636a9247fb662f"/>
    <w:p>
      <w:pPr>
        <w:pStyle w:val="Heading2"/>
      </w:pPr>
      <w:r>
        <w:t xml:space="preserve">The Urban Paradox: Opportunity vs. Vulnerability</w:t>
      </w:r>
    </w:p>
    <w:p>
      <w:pPr>
        <w:pStyle w:val="FirstParagraph"/>
      </w:pPr>
      <w:r>
        <w:t xml:space="preserve">Ghana Accra is a city of contrasts. On one hand, it is a hub of economic activity, technological innovation, and political stability that attracts migrants from all corners of the country. On the other hand, this rapid urbanization has created pockets of severe vulnerability. The informal settlements surrounding areas like Kaneshie and Nima present stark realities that a</w:t>
      </w:r>
      <w:r>
        <w:t xml:space="preserve"> </w:t>
      </w:r>
      <w:r>
        <w:rPr>
          <w:bCs/>
          <w:b/>
        </w:rPr>
        <w:t xml:space="preserve">Social Worker</w:t>
      </w:r>
      <w:r>
        <w:t xml:space="preserve"> </w:t>
      </w:r>
      <w:r>
        <w:t xml:space="preserve">must confront daily. Here, overcrowding, inadequate sanitation, and limited access to healthcare create a fertile ground for social issues such as child labor, domestic violence, and substance abuse.</w:t>
      </w:r>
    </w:p>
    <w:p>
      <w:pPr>
        <w:pStyle w:val="BodyText"/>
      </w:pPr>
      <w:r>
        <w:t xml:space="preserve">In my reflection on the practice of social work in this context, I recognize that the</w:t>
      </w:r>
      <w:r>
        <w:t xml:space="preserve"> </w:t>
      </w:r>
      <w:r>
        <w:rPr>
          <w:bCs/>
          <w:b/>
        </w:rPr>
        <w:t xml:space="preserve">Social Worker</w:t>
      </w:r>
      <w:r>
        <w:t xml:space="preserve"> </w:t>
      </w:r>
      <w:r>
        <w:t xml:space="preserve">acts as an advocate for those who are often invisible in the grand narrative of Accra’s development. It is not enough to simply provide material aid; one must understand the systemic roots of poverty. For instance, when working with street children, a superficial approach might involve merely returning them to their families or placing them in orphanages. However, a deeper sociological analysis reveals that these children are often victims of economic desperation and broken family structures exacerbated by urban migration. Therefore, the intervention must be holistic, addressing the economic constraints of the family unit while providing psychosocial support to the child.</w:t>
      </w:r>
    </w:p>
    <w:bookmarkEnd w:id="20"/>
    <w:bookmarkStart w:id="21" w:name="cultural-competence-and-community-trust"/>
    <w:p>
      <w:pPr>
        <w:pStyle w:val="Heading2"/>
      </w:pPr>
      <w:r>
        <w:t xml:space="preserve">Cultural Competence and Community Trust</w:t>
      </w:r>
    </w:p>
    <w:p>
      <w:pPr>
        <w:pStyle w:val="FirstParagraph"/>
      </w:pPr>
      <w:r>
        <w:t xml:space="preserve">A critical aspect of being a competent professional in this field is understanding that in</w:t>
      </w:r>
      <w:r>
        <w:t xml:space="preserve"> </w:t>
      </w:r>
      <w:r>
        <w:rPr>
          <w:bCs/>
          <w:b/>
        </w:rPr>
        <w:t xml:space="preserve">Ghana Accra</w:t>
      </w:r>
      <w:r>
        <w:t xml:space="preserve">, social issues are rarely viewed through a purely individualistic lens. They are communal. The concept of "Ubuntu" or the African philosophy of interconnectedness permeates daily life. A</w:t>
      </w:r>
      <w:r>
        <w:t xml:space="preserve"> </w:t>
      </w:r>
      <w:r>
        <w:rPr>
          <w:bCs/>
          <w:b/>
        </w:rPr>
        <w:t xml:space="preserve">Social Worker</w:t>
      </w:r>
      <w:r>
        <w:t xml:space="preserve"> </w:t>
      </w:r>
      <w:r>
        <w:t xml:space="preserve">who ignores the influence of extended family structures, traditional leaders, and religious institutions will find their efforts undermined. Trust is not given; it is earned through consistent engagement with community gatekeepers.</w:t>
      </w:r>
    </w:p>
    <w:p>
      <w:pPr>
        <w:pStyle w:val="BodyText"/>
      </w:pPr>
      <w:r>
        <w:t xml:space="preserve">I have observed that successful interventions in Accra often involve collaborating with church pastors, mosque imams, and local assembly members. These figures hold significant sway over the social norms of the communities they serve. For example, when addressing gender-based violence—a pervasive issue in many households—the</w:t>
      </w:r>
      <w:r>
        <w:t xml:space="preserve"> </w:t>
      </w:r>
      <w:r>
        <w:rPr>
          <w:bCs/>
          <w:b/>
        </w:rPr>
        <w:t xml:space="preserve">Social Worker</w:t>
      </w:r>
      <w:r>
        <w:t xml:space="preserve"> </w:t>
      </w:r>
      <w:r>
        <w:t xml:space="preserve">cannot simply rely on legal frameworks alone. Instead, one must engage community dialogues that respect cultural dignity while challenging harmful patriarchal norms. This delicate balance requires emotional intelligence and a deep respect for the cultural context of</w:t>
      </w:r>
      <w:r>
        <w:t xml:space="preserve"> </w:t>
      </w:r>
      <w:r>
        <w:rPr>
          <w:bCs/>
          <w:b/>
        </w:rPr>
        <w:t xml:space="preserve">Ghana Accra</w:t>
      </w:r>
      <w:r>
        <w:t xml:space="preserve">, ensuring that modern human rights principles are communicated in a way that resonates with local values.</w:t>
      </w:r>
    </w:p>
    <w:bookmarkEnd w:id="21"/>
    <w:bookmarkStart w:id="22" w:name="the-emotional-toll-and-resilience"/>
    <w:p>
      <w:pPr>
        <w:pStyle w:val="Heading2"/>
      </w:pPr>
      <w:r>
        <w:t xml:space="preserve">The Emotional Toll and Resilience</w:t>
      </w:r>
    </w:p>
    <w:p>
      <w:pPr>
        <w:pStyle w:val="FirstParagraph"/>
      </w:pPr>
      <w:r>
        <w:t xml:space="preserve">No reflection on this profession would be complete without acknowledging the emotional weight it carries. The disparity between the resources available and the needs observed is often staggering. As a practitioner, witnessing cycles of poverty that seem inescapable can lead to compassion fatigue or burnout. In</w:t>
      </w:r>
      <w:r>
        <w:t xml:space="preserve"> </w:t>
      </w:r>
      <w:r>
        <w:rPr>
          <w:bCs/>
          <w:b/>
        </w:rPr>
        <w:t xml:space="preserve">Ghana Accra</w:t>
      </w:r>
      <w:r>
        <w:t xml:space="preserve">, where traffic congestion ("go-slow") and economic inflation add to the stress of daily life, maintaining mental resilience is as important as professional competence.</w:t>
      </w:r>
    </w:p>
    <w:p>
      <w:pPr>
        <w:pStyle w:val="BodyText"/>
      </w:pPr>
      <w:r>
        <w:t xml:space="preserve">However, it is also within this struggle that profound joy is found. The resilience of the people in</w:t>
      </w:r>
      <w:r>
        <w:t xml:space="preserve"> </w:t>
      </w:r>
      <w:r>
        <w:rPr>
          <w:bCs/>
          <w:b/>
        </w:rPr>
        <w:t xml:space="preserve">Ghana Accra</w:t>
      </w:r>
      <w:r>
        <w:t xml:space="preserve"> </w:t>
      </w:r>
      <w:r>
        <w:t xml:space="preserve">is inspiring. I have seen communities come together to support a grieving family or celebrate the graduation of a child who was once at risk of dropping out of school. These moments remind us why we serve as</w:t>
      </w:r>
      <w:r>
        <w:t xml:space="preserve"> </w:t>
      </w:r>
      <w:r>
        <w:rPr>
          <w:bCs/>
          <w:b/>
        </w:rPr>
        <w:t xml:space="preserve">Social Workers</w:t>
      </w:r>
      <w:r>
        <w:t xml:space="preserve">. It is not about "saving" people from their circumstances, but rather empowering them to navigate and overcome them. The camaraderie among fellow social workers and community leaders in Accra provides a vital support system, reminding us that we are part of a larger movement for social justice.</w:t>
      </w:r>
    </w:p>
    <w:bookmarkEnd w:id="22"/>
    <w:bookmarkStart w:id="23" w:name="X6955a072898f893cc94123319e61abaaf39e1f1"/>
    <w:p>
      <w:pPr>
        <w:pStyle w:val="Heading2"/>
      </w:pPr>
      <w:r>
        <w:t xml:space="preserve">Looking Forward: The Future of Social Work in Accra</w:t>
      </w:r>
    </w:p>
    <w:p>
      <w:pPr>
        <w:pStyle w:val="FirstParagraph"/>
      </w:pPr>
      <w:r>
        <w:t xml:space="preserve">As I look toward the future, the role of the</w:t>
      </w:r>
      <w:r>
        <w:t xml:space="preserve"> </w:t>
      </w:r>
      <w:r>
        <w:rPr>
          <w:bCs/>
          <w:b/>
        </w:rPr>
        <w:t xml:space="preserve">Social Worker</w:t>
      </w:r>
      <w:r>
        <w:t xml:space="preserve"> </w:t>
      </w:r>
      <w:r>
        <w:t xml:space="preserve">in</w:t>
      </w:r>
      <w:r>
        <w:t xml:space="preserve"> </w:t>
      </w:r>
      <w:r>
        <w:rPr>
          <w:bCs/>
          <w:b/>
        </w:rPr>
        <w:t xml:space="preserve">Ghana Accra</w:t>
      </w:r>
      <w:r>
        <w:t xml:space="preserve"> </w:t>
      </w:r>
      <w:r>
        <w:t xml:space="preserve">must evolve to meet emerging challenges. Climate change is increasingly affecting urban livelihoods, with flooding and heatwaves impacting informal settlements disproportionately. Social workers must be equipped with knowledge on climate justice and environmental sustainability. Furthermore, the digital divide presents new forms of vulnerability, particularly among youth who may be exposed to online exploitation or misinformation.</w:t>
      </w:r>
    </w:p>
    <w:p>
      <w:pPr>
        <w:pStyle w:val="BodyText"/>
      </w:pPr>
      <w:r>
        <w:t xml:space="preserve">Policy advocacy also plays a crucial role. The</w:t>
      </w:r>
      <w:r>
        <w:t xml:space="preserve"> </w:t>
      </w:r>
      <w:r>
        <w:rPr>
          <w:bCs/>
          <w:b/>
        </w:rPr>
        <w:t xml:space="preserve">Social Worker</w:t>
      </w:r>
      <w:r>
        <w:t xml:space="preserve"> </w:t>
      </w:r>
      <w:r>
        <w:t xml:space="preserve">in Accra has a duty to influence policy at the municipal and national levels, ensuring that urban planning includes social safety nets for the most vulnerable. This involves data-driven advocacy, highlighting how investment in social services yields long-term economic benefits for the city.</w:t>
      </w:r>
    </w:p>
    <w:bookmarkEnd w:id="23"/>
    <w:bookmarkStart w:id="24" w:name="conclusion"/>
    <w:p>
      <w:pPr>
        <w:pStyle w:val="Heading2"/>
      </w:pPr>
      <w:r>
        <w:t xml:space="preserve">Conclusion</w:t>
      </w:r>
    </w:p>
    <w:p>
      <w:pPr>
        <w:pStyle w:val="FirstParagraph"/>
      </w:pPr>
      <w:r>
        <w:t xml:space="preserve">In conclusion, practicing as a</w:t>
      </w:r>
      <w:r>
        <w:t xml:space="preserve"> </w:t>
      </w:r>
      <w:r>
        <w:rPr>
          <w:bCs/>
          <w:b/>
        </w:rPr>
        <w:t xml:space="preserve">Social Worker</w:t>
      </w:r>
      <w:r>
        <w:t xml:space="preserve"> </w:t>
      </w:r>
      <w:r>
        <w:t xml:space="preserve">in</w:t>
      </w:r>
      <w:r>
        <w:t xml:space="preserve"> </w:t>
      </w:r>
      <w:r>
        <w:rPr>
          <w:bCs/>
          <w:b/>
        </w:rPr>
        <w:t xml:space="preserve">Ghana Accra</w:t>
      </w:r>
      <w:r>
        <w:t xml:space="preserve"> </w:t>
      </w:r>
      <w:r>
        <w:t xml:space="preserve">is a journey of continuous learning, adaptation, and deep human connection. It requires navigating a complex landscape where tradition meets modernity, and where individual struggles are intertwined with collective history. While the challenges are significant—ranging from resource limitations to deeply entrenched social inequalities—the potential for impact is immense. By remaining culturally sensitive, resilient, and advocacy-oriented, social workers can contribute meaningfully to building a more equitable and compassionate Accra. This profession is not just a job; it is a calling that demands both heart and mind in service of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Ghana Accra</dc:title>
  <dc:creator/>
  <dc:language>en</dc:language>
  <cp:keywords/>
  <dcterms:created xsi:type="dcterms:W3CDTF">2026-07-29T14:44:23Z</dcterms:created>
  <dcterms:modified xsi:type="dcterms:W3CDTF">2026-07-29T14:44:23Z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