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Israel,</w:t>
      </w:r>
      <w:r>
        <w:t xml:space="preserve"> </w:t>
      </w:r>
      <w:r>
        <w:t xml:space="preserve">Jerusalem</w:t>
      </w:r>
    </w:p>
    <w:bookmarkStart w:id="25" w:name="X968dbc8aa395dc724fa9f342178106f5c42a2ba"/>
    <w:p>
      <w:pPr>
        <w:pStyle w:val="Heading1"/>
      </w:pPr>
      <w:r>
        <w:rPr>
          <w:bCs/>
          <w:b/>
        </w:rPr>
        <w:t xml:space="preserve">Reflection Paper: The Role and Impact of a Social Worker in Israel, Jerusalem</w:t>
      </w:r>
    </w:p>
    <w:p>
      <w:pPr>
        <w:pStyle w:val="FirstParagraph"/>
      </w:pPr>
      <w:r>
        <w:br/>
      </w:r>
    </w:p>
    <w:p>
      <w:pPr>
        <w:pStyle w:val="BodyText"/>
      </w:pPr>
      <w:r>
        <w:t xml:space="preserve">The city of</w:t>
      </w:r>
      <w:r>
        <w:t xml:space="preserve"> </w:t>
      </w:r>
      <w:r>
        <w:rPr>
          <w:bCs/>
          <w:b/>
        </w:rPr>
        <w:t xml:space="preserve">J</w:t>
      </w:r>
      <w:r>
        <w:t xml:space="preserve">e</w:t>
      </w:r>
      <w:r>
        <w:rPr>
          <w:bCs/>
          <w:b/>
        </w:rPr>
        <w:t xml:space="preserve">r</w:t>
      </w:r>
      <w:r>
        <w:t xml:space="preserve">usalem</w:t>
      </w:r>
      <w:r>
        <w:t xml:space="preserve">, with its ancient stones, layered histories, and profound spiritual significance, serves as a backdrop that is as complex and multifaceted as the human condition itself. To practice social work within this unique geopolitical and cultural landscape requires more than just clinical skill; it demands a deep sociological understanding, emotional resilience, and an unwavering commitment to human dignity amidst tension. This reflection paper explores the critical role of a</w:t>
      </w:r>
      <w:r>
        <w:t xml:space="preserve"> </w:t>
      </w:r>
      <w:r>
        <w:rPr>
          <w:bCs/>
          <w:b/>
        </w:rPr>
        <w:t xml:space="preserve">social worker</w:t>
      </w:r>
      <w:r>
        <w:t xml:space="preserve"> </w:t>
      </w:r>
      <w:r>
        <w:t xml:space="preserve">in</w:t>
      </w:r>
      <w:r>
        <w:t xml:space="preserve"> </w:t>
      </w:r>
      <w:r>
        <w:rPr>
          <w:bCs/>
          <w:b/>
        </w:rPr>
        <w:t xml:space="preserve">I</w:t>
      </w:r>
      <w:r>
        <w:t xml:space="preserve">srael</w:t>
      </w:r>
      <w:r>
        <w:t xml:space="preserve">Jerusalem</w:t>
      </w:r>
      <w:r>
        <w:t xml:space="preserve">, examining how professional intervention intersects with historical trauma, cultural diversity, and ongoing social stratification.</w:t>
      </w:r>
    </w:p>
    <w:bookmarkStart w:id="20" w:name="X300578b8098c34f3be5e6981e5f87239941cd67"/>
    <w:p>
      <w:pPr>
        <w:pStyle w:val="Heading2"/>
      </w:pPr>
      <w:r>
        <w:t xml:space="preserve">The Unique Context of Jerusalem’s Social Fabric</w:t>
      </w:r>
    </w:p>
    <w:p>
      <w:pPr>
        <w:pStyle w:val="FirstParagraph"/>
      </w:pPr>
      <w:r>
        <w:t xml:space="preserve">Jerusalem is not merely a capital city; it is a living archive of conflict and coexistence. For the</w:t>
      </w:r>
      <w:r>
        <w:t xml:space="preserve"> </w:t>
      </w:r>
      <w:r>
        <w:rPr>
          <w:bCs/>
          <w:b/>
        </w:rPr>
        <w:t xml:space="preserve">social worker</w:t>
      </w:r>
      <w:r>
        <w:t xml:space="preserve">, the environment presents distinct challenges that are rarely found in other metropolitan centers. The city is divided by neighborhood, religion, ethnicity, and economic status. West Jerusalem often represents the secular or traditionally religious Jewish center of gravity, while East Jerusalem is predominantly Palestinian Arab. Yet, within these broad categories lie immense subcultures: Haredi (ultra-Orthodox) communities in Mea Shearim and Har Nof face intense poverty and social isolation despite high birth rates; Ethiopian Israeli families grapple with integration barriers and intergenerational trauma; and elderly residents of all backgrounds often suffer from loneliness exacerbated by urban renewal projects that displace long-time tenants.</w:t>
      </w:r>
    </w:p>
    <w:p>
      <w:pPr>
        <w:pStyle w:val="BodyText"/>
      </w:pPr>
      <w:r>
        <w:t xml:space="preserve">In this context, the</w:t>
      </w:r>
      <w:r>
        <w:t xml:space="preserve"> </w:t>
      </w:r>
      <w:r>
        <w:rPr>
          <w:bCs/>
          <w:b/>
        </w:rPr>
        <w:t xml:space="preserve">social worker</w:t>
      </w:r>
      <w:r>
        <w:t xml:space="preserve"> </w:t>
      </w:r>
      <w:r>
        <w:t xml:space="preserve">acts as a bridge. They are not just case managers but cultural mediators. The professional must navigate the delicate balance between respecting deep-seated religious traditions and advocating for modern human rights standards, particularly regarding gender equality and child welfare. For instance, working within Haredi communities requires a nuanced approach where outside intervention is often viewed with suspicion. The</w:t>
      </w:r>
      <w:r>
        <w:t xml:space="preserve"> </w:t>
      </w:r>
      <w:r>
        <w:rPr>
          <w:bCs/>
          <w:b/>
        </w:rPr>
        <w:t xml:space="preserve">social worker</w:t>
      </w:r>
      <w:r>
        <w:t xml:space="preserve"> </w:t>
      </w:r>
      <w:r>
        <w:t xml:space="preserve">in</w:t>
      </w:r>
      <w:r>
        <w:t xml:space="preserve"> </w:t>
      </w:r>
      <w:r>
        <w:rPr>
          <w:bCs/>
          <w:b/>
        </w:rPr>
        <w:t xml:space="preserve">I</w:t>
      </w:r>
      <w:r>
        <w:t xml:space="preserve">srael</w:t>
      </w:r>
      <w:r>
        <w:t xml:space="preserve">Jerusalem</w:t>
      </w:r>
      <w:r>
        <w:t xml:space="preserve"> </w:t>
      </w:r>
      <w:r>
        <w:t xml:space="preserve">must build trust slowly, demonstrating that their intent is support rather than assimilation or punishment.</w:t>
      </w:r>
    </w:p>
    <w:bookmarkEnd w:id="20"/>
    <w:bookmarkStart w:id="21" w:name="trauma-security-and-resilience"/>
    <w:p>
      <w:pPr>
        <w:pStyle w:val="Heading2"/>
      </w:pPr>
      <w:r>
        <w:t xml:space="preserve">Trauma, Security, and Resilience</w:t>
      </w:r>
    </w:p>
    <w:p>
      <w:pPr>
        <w:pStyle w:val="FirstParagraph"/>
      </w:pPr>
      <w:r>
        <w:t xml:space="preserve">No discussion of social work in Jerusalem is complete without addressing the pervasive impact of security issues. The reality of terrorism, rocket fire during escalations in Gaza or Lebanon, and periodic clashes at holy sites creates a chronic state of background anxiety for residents. For children growing up here, trauma is not an exception; it is often part of their developmental landscape.</w:t>
      </w:r>
      <w:r>
        <w:t xml:space="preserve"> </w:t>
      </w:r>
      <w:r>
        <w:rPr>
          <w:bCs/>
          <w:b/>
        </w:rPr>
        <w:t xml:space="preserve">Social workers</w:t>
      </w:r>
      <w:r>
        <w:t xml:space="preserve"> </w:t>
      </w:r>
      <w:r>
        <w:t xml:space="preserve">are on the front lines of psychological first aid and long-term therapeutic intervention.</w:t>
      </w:r>
    </w:p>
    <w:p>
      <w:pPr>
        <w:pStyle w:val="BodyText"/>
      </w:pPr>
      <w:r>
        <w:t xml:space="preserve">In schools and community centers across Jerusalem,</w:t>
      </w:r>
      <w:r>
        <w:t xml:space="preserve"> </w:t>
      </w:r>
      <w:r>
        <w:rPr>
          <w:bCs/>
          <w:b/>
        </w:rPr>
        <w:t xml:space="preserve">social workers</w:t>
      </w:r>
      <w:r>
        <w:t xml:space="preserve"> </w:t>
      </w:r>
      <w:r>
        <w:t xml:space="preserve">facilitate groups that help children process fear and loss. However, the trauma is also communal. The collective grief following attacks affects families across all sectors, often creating shared spaces for mourning that transcend political divides. Here, the role of the</w:t>
      </w:r>
      <w:r>
        <w:t xml:space="preserve"> </w:t>
      </w:r>
      <w:r>
        <w:rPr>
          <w:bCs/>
          <w:b/>
        </w:rPr>
        <w:t xml:space="preserve">social worker</w:t>
      </w:r>
      <w:r>
        <w:t xml:space="preserve"> </w:t>
      </w:r>
      <w:r>
        <w:t xml:space="preserve">expands to include community organizing and peacebuilding initiatives. By facilitating dialogues between Jewish and Arab residents who have lost loved ones in similar conflicts, these professionals highlight our shared humanity over our divisive ideologies. This aspect of the job is perhaps the most difficult yet rewarding: finding threads of connection in a city defined by separation.</w:t>
      </w:r>
    </w:p>
    <w:bookmarkEnd w:id="21"/>
    <w:bookmarkStart w:id="22" w:name="X632c75340413b8d58d1ee335173e062f2cea675"/>
    <w:p>
      <w:pPr>
        <w:pStyle w:val="Heading2"/>
      </w:pPr>
      <w:r>
        <w:t xml:space="preserve">Economic Disparity and Housing Instability</w:t>
      </w:r>
    </w:p>
    <w:p>
      <w:pPr>
        <w:pStyle w:val="FirstParagraph"/>
      </w:pPr>
      <w:r>
        <w:t xml:space="preserve">Beyond security, Jerusalem faces severe economic disparities. The cost of housing in</w:t>
      </w:r>
      <w:r>
        <w:t xml:space="preserve"> </w:t>
      </w:r>
      <w:r>
        <w:rPr>
          <w:bCs/>
          <w:b/>
        </w:rPr>
        <w:t xml:space="preserve">I</w:t>
      </w:r>
      <w:r>
        <w:t xml:space="preserve">srael</w:t>
      </w:r>
      <w:r>
        <w:t xml:space="preserve">Jerusalem</w:t>
      </w:r>
      <w:r>
        <w:t xml:space="preserve"> </w:t>
      </w:r>
      <w:r>
        <w:t xml:space="preserve">is among the highest globally, leading to a crisis for low-income families. Many single-parent households, largely female-headed due to demographic trends in certain sectors and divorce rates elsewhere, struggle to secure adequate shelter. The threat of eviction is a constant stressor that can lead to homelessness, which disproportionately affects marginalized groups such as domestic workers from abroad who lack legal protection.</w:t>
      </w:r>
    </w:p>
    <w:p>
      <w:pPr>
        <w:pStyle w:val="BodyText"/>
      </w:pPr>
      <w:r>
        <w:t xml:space="preserve">The</w:t>
      </w:r>
      <w:r>
        <w:t xml:space="preserve"> </w:t>
      </w:r>
      <w:r>
        <w:rPr>
          <w:bCs/>
          <w:b/>
        </w:rPr>
        <w:t xml:space="preserve">social worker</w:t>
      </w:r>
      <w:r>
        <w:t xml:space="preserve"> </w:t>
      </w:r>
      <w:r>
        <w:t xml:space="preserve">becomes an advocate in bureaucratic labyrinths. They assist clients in navigating complex welfare systems, applying for housing subsidies, and accessing healthcare. This administrative advocacy is crucial because the gap between policy and reality is often wide. For example, while laws exist to protect tenants from arbitrary eviction enforcement can be inconsistent or biased against non-Jewish residents in certain areas of East Jerusalem. The</w:t>
      </w:r>
      <w:r>
        <w:t xml:space="preserve"> </w:t>
      </w:r>
      <w:r>
        <w:rPr>
          <w:bCs/>
          <w:b/>
        </w:rPr>
        <w:t xml:space="preserve">social worker</w:t>
      </w:r>
      <w:r>
        <w:t xml:space="preserve"> </w:t>
      </w:r>
      <w:r>
        <w:t xml:space="preserve">must possess legal literacy to effectively challenge these injustices, ensuring that the vulnerable are not crushed by systemic neglect.</w:t>
      </w:r>
    </w:p>
    <w:bookmarkEnd w:id="22"/>
    <w:bookmarkStart w:id="23" w:name="the-ethical-dilemmas-of-the-profession"/>
    <w:p>
      <w:pPr>
        <w:pStyle w:val="Heading2"/>
      </w:pPr>
      <w:r>
        <w:t xml:space="preserve">The Ethical Dilemmas of the Profession</w:t>
      </w:r>
    </w:p>
    <w:p>
      <w:pPr>
        <w:pStyle w:val="FirstParagraph"/>
      </w:pPr>
      <w:r>
        <w:t xml:space="preserve">Practicing as a</w:t>
      </w:r>
      <w:r>
        <w:t xml:space="preserve"> </w:t>
      </w:r>
      <w:r>
        <w:rPr>
          <w:bCs/>
          <w:b/>
        </w:rPr>
        <w:t xml:space="preserve">s</w:t>
      </w:r>
    </w:p>
    <w:p>
      <w:pPr>
        <w:pStyle w:val="BodyText"/>
      </w:pPr>
      <w:r>
        <w:t xml:space="preserve">ocial worker in Israel Jerusalem comes with profound ethical dilemmas. Confidentiality must be maintained even when community pressure is high to share information about "problem families." In tight-knit communities, gossip can be weaponized, making privacy a scarce commodity. Furthermore, the social worker must constantly examine their own biases. Are they imposing Western liberal values on conservative religious communities? Or are they failing to challenge patriarchal structures that harm women and children?</w:t>
      </w:r>
    </w:p>
    <w:p>
      <w:pPr>
        <w:pStyle w:val="BodyText"/>
      </w:pPr>
      <w:r>
        <w:t xml:space="preserve">This reflexive practice is central to effective social work in</w:t>
      </w:r>
      <w:r>
        <w:t xml:space="preserve"> </w:t>
      </w:r>
      <w:r>
        <w:rPr>
          <w:bCs/>
          <w:b/>
        </w:rPr>
        <w:t xml:space="preserve">I</w:t>
      </w:r>
      <w:r>
        <w:t xml:space="preserve">srael</w:t>
      </w:r>
      <w:r>
        <w:t xml:space="preserve">Jerusalem</w:t>
      </w:r>
      <w:r>
        <w:t xml:space="preserve">. It requires humility and continuous education. The profession demands a commitment to social justice, which in this context often means challenging the status quo of occupation, segregation, or neglect. Yet, it also requires empathy for those who feel threatened by change. Balancing advocacy with compassion is the daily task of every dedicated</w:t>
      </w:r>
      <w:r>
        <w:t xml:space="preserve"> </w:t>
      </w:r>
      <w:r>
        <w:rPr>
          <w:bCs/>
          <w:b/>
        </w:rPr>
        <w:t xml:space="preserve">s</w:t>
      </w:r>
      <w:r>
        <w:t xml:space="preserve">ocial worker</w:t>
      </w:r>
      <w:r>
        <w:t xml:space="preserve">.</w:t>
      </w:r>
    </w:p>
    <w:bookmarkEnd w:id="23"/>
    <w:bookmarkStart w:id="24" w:name="conclusion-hope-in-a-divided-city"/>
    <w:p>
      <w:pPr>
        <w:pStyle w:val="Heading2"/>
      </w:pPr>
      <w:r>
        <w:t xml:space="preserve">Conclusion: Hope in a Divided City</w:t>
      </w:r>
    </w:p>
    <w:p>
      <w:pPr>
        <w:pStyle w:val="FirstParagraph"/>
      </w:pPr>
      <w:r>
        <w:t xml:space="preserve">In conclusion, the role of the</w:t>
      </w:r>
      <w:r>
        <w:t xml:space="preserve"> </w:t>
      </w:r>
      <w:r>
        <w:rPr>
          <w:bCs/>
          <w:b/>
        </w:rPr>
        <w:t xml:space="preserve">s</w:t>
      </w:r>
    </w:p>
    <w:p>
      <w:pPr>
        <w:pStyle w:val="BodyText"/>
      </w:pPr>
      <w:r>
        <w:t xml:space="preserve">ocial worker in Israel Jerusalem is pivotal. They are the unseen architects of social cohesion in a fractured city. While political leaders debate borders and sovereignty,</w:t>
      </w:r>
      <w:r>
        <w:t xml:space="preserve"> </w:t>
      </w:r>
      <w:r>
        <w:rPr>
          <w:bCs/>
          <w:b/>
        </w:rPr>
        <w:t xml:space="preserve">s</w:t>
      </w:r>
      <w:r>
        <w:t xml:space="preserve">ocial workers</w:t>
      </w:r>
      <w:r>
        <w:t xml:space="preserve"> </w:t>
      </w:r>
      <w:r>
        <w:t xml:space="preserve">work on the ground to ensure that no child goes hungry, no elder dies alone, and no family is torn apart by preventable neglect. They operate at the intersection of history and daily life, bearing witness to both the pain and the resilience of Jerusalem’s diverse populations.</w:t>
      </w:r>
    </w:p>
    <w:p>
      <w:pPr>
        <w:pStyle w:val="BodyText"/>
      </w:pPr>
      <w:r>
        <w:t xml:space="preserve">The experience of working in this environment is emotionally taxing but spiritually enriching. It reinforces the belief that despite deep divisions, there are common human needs for safety, dignity, and connection. The</w:t>
      </w:r>
      <w:r>
        <w:t xml:space="preserve"> </w:t>
      </w:r>
      <w:r>
        <w:rPr>
          <w:bCs/>
          <w:b/>
        </w:rPr>
        <w:t xml:space="preserve">s</w:t>
      </w:r>
      <w:r>
        <w:t xml:space="preserve">ocial worker</w:t>
      </w:r>
      <w:r>
        <w:t xml:space="preserve"> </w:t>
      </w:r>
      <w:r>
        <w:t xml:space="preserve">does not solve the geopolitical conflict of</w:t>
      </w:r>
      <w:r>
        <w:t xml:space="preserve"> </w:t>
      </w:r>
      <w:r>
        <w:rPr>
          <w:bCs/>
          <w:b/>
        </w:rPr>
        <w:t xml:space="preserve">I</w:t>
      </w:r>
      <w:r>
        <w:t xml:space="preserve">srael</w:t>
      </w:r>
      <w:r>
        <w:t xml:space="preserve">Jerusalem</w:t>
      </w:r>
      <w:r>
        <w:t xml:space="preserve">, but they mitigate its human cost. They provide a space where healing can begin, offering a model of coexistence and care that serves as a beacon of hope in one of the world’s most complex cities. As we reflect on this profession, it becomes clear that social work in Jerusalem is not just a career; it is a vocation rooted in the urgent necessity to affirm our shared humanity.</w:t>
      </w:r>
    </w:p>
    <w:p>
      <w:pPr>
        <w:pStyle w:val="BodyText"/>
      </w:pPr>
      <w:r>
        <w:br/>
      </w:r>
    </w:p>
    <w:p>
      <w:pPr>
        <w:pStyle w:val="BodyText"/>
      </w:pPr>
      <w:r>
        <w:rPr>
          <w:iCs/>
          <w:i/>
        </w:rPr>
        <w:t xml:space="preserve">Word Count: Approximately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Social Worker in Israel, Jerusalem</dc:title>
  <dc:creator/>
  <cp:keywords/>
  <dcterms:created xsi:type="dcterms:W3CDTF">2026-07-29T11:36:41Z</dcterms:created>
  <dcterms:modified xsi:type="dcterms:W3CDTF">2026-07-29T11:36:41Z</dcterms:modified>
</cp:coreProperties>
</file>

<file path=docProps/custom.xml><?xml version="1.0" encoding="utf-8"?>
<Properties xmlns="http://schemas.openxmlformats.org/officeDocument/2006/custom-properties" xmlns:vt="http://schemas.openxmlformats.org/officeDocument/2006/docPropsVTypes"/>
</file>