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Milan</w:t>
      </w:r>
    </w:p>
    <w:bookmarkStart w:id="26" w:name="Xc1ec2701baee39df992e4e13ed6f8cee9d0bba9"/>
    <w:p>
      <w:pPr>
        <w:pStyle w:val="Heading1"/>
      </w:pPr>
      <w:r>
        <w:t xml:space="preserve">A Mirror to the City: Reflections on Social Work in Milan, Italy</w:t>
      </w:r>
    </w:p>
    <w:bookmarkStart w:id="20" w:name="the-labyrinth-of-modern-urbanity"/>
    <w:p>
      <w:pPr>
        <w:pStyle w:val="Heading2"/>
      </w:pPr>
      <w:r>
        <w:t xml:space="preserve">The Labyrinth of Modern Urbanity</w:t>
      </w:r>
    </w:p>
    <w:p>
      <w:pPr>
        <w:pStyle w:val="FirstParagraph"/>
      </w:pPr>
      <w:r>
        <w:t xml:space="preserve">To step into the role of a</w:t>
      </w:r>
      <w:r>
        <w:t xml:space="preserve"> </w:t>
      </w:r>
      <w:r>
        <w:rPr>
          <w:bCs/>
          <w:b/>
        </w:rPr>
        <w:t xml:space="preserve">Social Worker</w:t>
      </w:r>
      <w:r>
        <w:t xml:space="preserve"> </w:t>
      </w:r>
      <w:r>
        <w:t xml:space="preserve">in</w:t>
      </w:r>
      <w:r>
        <w:t xml:space="preserve"> </w:t>
      </w:r>
      <w:r>
        <w:rPr>
          <w:bCs/>
          <w:b/>
        </w:rPr>
        <w:t xml:space="preserve">Milan, Italy</w:t>
      </w:r>
      <w:r>
        <w:t xml:space="preserve">, is to enter a dynamic tapestry woven from centuries of history and the rapid pace of contemporary globalization. Milan is not merely a backdrop for my professional practice; it is an active participant in every interaction, every policy challenge, and every moment of human connection. This reflection paper explores the nuanced reality of providing social services in one of Italy’s most economically vibrant yet socially complex cities. It examines how the specific cultural, economic, and demographic fabric of</w:t>
      </w:r>
      <w:r>
        <w:t xml:space="preserve"> </w:t>
      </w:r>
      <w:r>
        <w:rPr>
          <w:bCs/>
          <w:b/>
        </w:rPr>
        <w:t xml:space="preserve">Milan</w:t>
      </w:r>
      <w:r>
        <w:t xml:space="preserve"> </w:t>
      </w:r>
      <w:r>
        <w:t xml:space="preserve">shapes the identity and practice of a</w:t>
      </w:r>
      <w:r>
        <w:t xml:space="preserve"> </w:t>
      </w:r>
      <w:r>
        <w:rPr>
          <w:bCs/>
          <w:b/>
        </w:rPr>
        <w:t xml:space="preserve">Social Worker</w:t>
      </w:r>
      <w:r>
        <w:t xml:space="preserve">, while reflecting on the broader implications for social justice and community resilience in modern Italy.</w:t>
      </w:r>
    </w:p>
    <w:bookmarkEnd w:id="20"/>
    <w:bookmarkStart w:id="21" w:name="X3d64fe374f7b09a618a40a361c313534ee602bc"/>
    <w:p>
      <w:pPr>
        <w:pStyle w:val="Heading2"/>
      </w:pPr>
      <w:r>
        <w:t xml:space="preserve">The Intersection of Tradition and Transformation</w:t>
      </w:r>
    </w:p>
    <w:p>
      <w:pPr>
        <w:pStyle w:val="FirstParagraph"/>
      </w:pPr>
      <w:r>
        <w:t xml:space="preserve">Italy has long been characterized by a strong family-centric support system, where welfare responsibilities are often borne internally by the kinship network. However,</w:t>
      </w:r>
      <w:r>
        <w:t xml:space="preserve"> </w:t>
      </w:r>
      <w:r>
        <w:rPr>
          <w:bCs/>
          <w:b/>
        </w:rPr>
        <w:t xml:space="preserve">Milan</w:t>
      </w:r>
      <w:r>
        <w:t xml:space="preserve"> </w:t>
      </w:r>
      <w:r>
        <w:t xml:space="preserve">represents a significant departure from traditional Italian provincial life. As the industrial and financial capital of Italy, Milan attracts people from all over the country and beyond its borders. This influx has created a hyper-diverse urban environment that challenges traditional social structures.</w:t>
      </w:r>
      <w:r>
        <w:t xml:space="preserve"> </w:t>
      </w:r>
      <w:r>
        <w:t xml:space="preserve">As a</w:t>
      </w:r>
      <w:r>
        <w:t xml:space="preserve"> </w:t>
      </w:r>
      <w:r>
        <w:rPr>
          <w:bCs/>
          <w:b/>
        </w:rPr>
        <w:t xml:space="preserve">Social Worker</w:t>
      </w:r>
      <w:r>
        <w:t xml:space="preserve"> </w:t>
      </w:r>
      <w:r>
        <w:t xml:space="preserve">in this context, one must navigate the tension between these historical expectations of familial duty and the modern reality where many individuals live alone, far from their roots. The role is no longer just about connecting people to state benefits; it is about acting as a surrogate community anchor for those whose traditional safety nets have frayed or dissolved due to migration and urbanization. In</w:t>
      </w:r>
      <w:r>
        <w:t xml:space="preserve"> </w:t>
      </w:r>
      <w:r>
        <w:rPr>
          <w:bCs/>
          <w:b/>
        </w:rPr>
        <w:t xml:space="preserve">Milan</w:t>
      </w:r>
      <w:r>
        <w:t xml:space="preserve">, I often encounter elderly citizens who are physically present in the city but socially isolated, their families scattered across the globe or other parts of Italy. This realization fundamentally shifts my approach: the</w:t>
      </w:r>
      <w:r>
        <w:t xml:space="preserve"> </w:t>
      </w:r>
      <w:r>
        <w:rPr>
          <w:bCs/>
          <w:b/>
        </w:rPr>
        <w:t xml:space="preserve">Social Worker</w:t>
      </w:r>
      <w:r>
        <w:t xml:space="preserve"> </w:t>
      </w:r>
      <w:r>
        <w:t xml:space="preserve">must be part advocate, part community builder, and part emotional support system.</w:t>
      </w:r>
    </w:p>
    <w:bookmarkEnd w:id="21"/>
    <w:bookmarkStart w:id="22" w:name="X38529c4368c0284f1bc3a0d5f77726ad70e881a"/>
    <w:p>
      <w:pPr>
        <w:pStyle w:val="Heading2"/>
      </w:pPr>
      <w:r>
        <w:t xml:space="preserve">Milan as a Gateway: The Migration Challenge</w:t>
      </w:r>
    </w:p>
    <w:p>
      <w:pPr>
        <w:pStyle w:val="FirstParagraph"/>
      </w:pPr>
      <w:r>
        <w:t xml:space="preserve">No discussion on social work in</w:t>
      </w:r>
      <w:r>
        <w:t xml:space="preserve"> </w:t>
      </w:r>
      <w:r>
        <w:rPr>
          <w:bCs/>
          <w:b/>
        </w:rPr>
        <w:t xml:space="preserve">Milan</w:t>
      </w:r>
      <w:r>
        <w:t xml:space="preserve"> </w:t>
      </w:r>
      <w:r>
        <w:t xml:space="preserve">is complete without addressing its role as a gateway for migration. Milan is one of the primary entry points for asylum seekers and economic migrants into Northern Italy. Consequently, the workload of a</w:t>
      </w:r>
      <w:r>
        <w:t xml:space="preserve"> </w:t>
      </w:r>
      <w:r>
        <w:rPr>
          <w:bCs/>
          <w:b/>
        </w:rPr>
        <w:t xml:space="preserve">Social Worker</w:t>
      </w:r>
      <w:r>
        <w:t xml:space="preserve"> </w:t>
      </w:r>
      <w:r>
        <w:t xml:space="preserve">here is heavily influenced by humanitarian crises and integration challenges. The presence of diverse populations from Africa, Asia, Eastern Europe, and South America adds layers of complexity to case management.</w:t>
      </w:r>
      <w:r>
        <w:t xml:space="preserve"> </w:t>
      </w:r>
      <w:r>
        <w:t xml:space="preserve">Language barriers, cultural misunderstandings, and legal precariousness are daily obstacles. For instance, assisting a refugee family with housing in</w:t>
      </w:r>
      <w:r>
        <w:t xml:space="preserve"> </w:t>
      </w:r>
      <w:r>
        <w:rPr>
          <w:bCs/>
          <w:b/>
        </w:rPr>
        <w:t xml:space="preserve">Milan</w:t>
      </w:r>
      <w:r>
        <w:t xml:space="preserve"> </w:t>
      </w:r>
      <w:r>
        <w:t xml:space="preserve">requires more than just finding an apartment; it requires navigating a competitive rental market that is often hostile to non-citizens. It involves coordinating with local NGOs, legal aid organizations, and municipal offices like the *Servizi Sociali* (Social Services). This multidisciplinary approach highlights the necessity for a</w:t>
      </w:r>
      <w:r>
        <w:t xml:space="preserve"> </w:t>
      </w:r>
      <w:r>
        <w:rPr>
          <w:bCs/>
          <w:b/>
        </w:rPr>
        <w:t xml:space="preserve">Social Worker</w:t>
      </w:r>
      <w:r>
        <w:t xml:space="preserve"> </w:t>
      </w:r>
      <w:r>
        <w:t xml:space="preserve">to be a skilled negotiator and cultural broker. In this context, social work becomes an act of bridging gaps—bridging cultures, bridging legal systems, and bridging the divide between marginalized communities and the broader society of Milan.</w:t>
      </w:r>
    </w:p>
    <w:bookmarkEnd w:id="22"/>
    <w:bookmarkStart w:id="23" w:name="the-economic-paradox-wealth-and-poverty"/>
    <w:p>
      <w:pPr>
        <w:pStyle w:val="Heading2"/>
      </w:pPr>
      <w:r>
        <w:t xml:space="preserve">The Economic Paradox: Wealth and Poverty</w:t>
      </w:r>
    </w:p>
    <w:p>
      <w:pPr>
        <w:pStyle w:val="FirstParagraph"/>
      </w:pPr>
      <w:r>
        <w:t xml:space="preserve">One of the most striking aspects of being a</w:t>
      </w:r>
      <w:r>
        <w:t xml:space="preserve"> </w:t>
      </w:r>
      <w:r>
        <w:rPr>
          <w:bCs/>
          <w:b/>
        </w:rPr>
        <w:t xml:space="preserve">Social Worker</w:t>
      </w:r>
      <w:r>
        <w:t xml:space="preserve"> </w:t>
      </w:r>
      <w:r>
        <w:t xml:space="preserve">in</w:t>
      </w:r>
      <w:r>
        <w:t xml:space="preserve"> </w:t>
      </w:r>
      <w:r>
        <w:rPr>
          <w:bCs/>
          <w:b/>
        </w:rPr>
        <w:t xml:space="preserve">Milan</w:t>
      </w:r>
      <w:r>
        <w:t xml:space="preserve"> </w:t>
      </w:r>
      <w:r>
        <w:t xml:space="preserve">is witnessing its stark economic contrasts. Milan is often cited as Italy’s richest city, boasting a thriving fashion industry, design sector, and financial hub. Yet, beneath the gloss of luxury and innovation lies significant poverty. The cost of living in Milan has skyrocketed, pushing many working-class families and young professionals into precarious situations.</w:t>
      </w:r>
      <w:r>
        <w:t xml:space="preserve"> </w:t>
      </w:r>
      <w:r>
        <w:t xml:space="preserve">This paradox forces a re-evaluation of what "need" looks like in this specific locale. It is not always visible homelessness that defines vulnerability here; often, it is the "working poor" who earn just enough to survive but not enough to save or handle emergencies. As a</w:t>
      </w:r>
      <w:r>
        <w:t xml:space="preserve"> </w:t>
      </w:r>
      <w:r>
        <w:rPr>
          <w:bCs/>
          <w:b/>
        </w:rPr>
        <w:t xml:space="preserve">Social Worker</w:t>
      </w:r>
      <w:r>
        <w:t xml:space="preserve">, I find myself addressing issues of food insecurity and energy poverty among families who hold stable jobs. This challenges the traditional stigma associated with poverty in Italy, where receiving help can be seen as a failure of personal responsibility. My role involves destigmatizing this assistance, framing it as a systemic necessity rather than an individual failing. In</w:t>
      </w:r>
      <w:r>
        <w:t xml:space="preserve"> </w:t>
      </w:r>
      <w:r>
        <w:rPr>
          <w:bCs/>
          <w:b/>
        </w:rPr>
        <w:t xml:space="preserve">Milan</w:t>
      </w:r>
      <w:r>
        <w:t xml:space="preserve">, social work is increasingly about economic advocacy and ensuring that the city’s wealth translates into inclusive welfare policies.</w:t>
      </w:r>
    </w:p>
    <w:bookmarkEnd w:id="23"/>
    <w:bookmarkStart w:id="24" w:name="X3094e17ecb43ac8c8ad33569a565e0826eb5d45"/>
    <w:p>
      <w:pPr>
        <w:pStyle w:val="Heading2"/>
      </w:pPr>
      <w:r>
        <w:t xml:space="preserve">The Humanistic Approach: A distinctly Italian Context</w:t>
      </w:r>
    </w:p>
    <w:p>
      <w:pPr>
        <w:pStyle w:val="FirstParagraph"/>
      </w:pPr>
      <w:r>
        <w:t xml:space="preserve">Italian culture places a high value on human relationships, emotional expression, and *campanilismo* (local pride). For a</w:t>
      </w:r>
      <w:r>
        <w:t xml:space="preserve"> </w:t>
      </w:r>
      <w:r>
        <w:rPr>
          <w:bCs/>
          <w:b/>
        </w:rPr>
        <w:t xml:space="preserve">Social Worker</w:t>
      </w:r>
      <w:r>
        <w:t xml:space="preserve">, understanding these cultural nuances is crucial for effective intervention. The formal distance often seen in Northern European social work models may not translate well to the warmer, more relational dynamics preferred in</w:t>
      </w:r>
      <w:r>
        <w:t xml:space="preserve"> </w:t>
      </w:r>
      <w:r>
        <w:rPr>
          <w:bCs/>
          <w:b/>
        </w:rPr>
        <w:t xml:space="preserve">Milan</w:t>
      </w:r>
      <w:r>
        <w:t xml:space="preserve">. Building trust requires time, empathy, and a willingness to engage with clients on a personal level beyond the transactional nature of services.</w:t>
      </w:r>
      <w:r>
        <w:t xml:space="preserve"> </w:t>
      </w:r>
      <w:r>
        <w:t xml:space="preserve">Furthermore, the Italian public health and social care system (*Sanità*) provides a universal framework that offers hope but often suffers from bureaucratic delays and resource shortages. Navigating this system requires patience and persistence. A</w:t>
      </w:r>
      <w:r>
        <w:t xml:space="preserve"> </w:t>
      </w:r>
      <w:r>
        <w:rPr>
          <w:bCs/>
          <w:b/>
        </w:rPr>
        <w:t xml:space="preserve">Social Worker</w:t>
      </w:r>
      <w:r>
        <w:t xml:space="preserve"> </w:t>
      </w:r>
      <w:r>
        <w:t xml:space="preserve">in</w:t>
      </w:r>
      <w:r>
        <w:t xml:space="preserve"> </w:t>
      </w:r>
      <w:r>
        <w:rPr>
          <w:bCs/>
          <w:b/>
        </w:rPr>
        <w:t xml:space="preserve">Milan</w:t>
      </w:r>
      <w:r>
        <w:t xml:space="preserve"> </w:t>
      </w:r>
      <w:r>
        <w:t xml:space="preserve">must be adept at advocating within these rigid structures to ensure clients receive timely psychological support, medical care, or housing assistance. The emotional toll of working within a strained system is real, but so is the profound satisfaction derived from facilitating meaningful change for individuals and families.</w:t>
      </w:r>
    </w:p>
    <w:bookmarkEnd w:id="24"/>
    <w:bookmarkStart w:id="25" w:name="conclusion-towards-a-resilient-community"/>
    <w:p>
      <w:pPr>
        <w:pStyle w:val="Heading2"/>
      </w:pPr>
      <w:r>
        <w:t xml:space="preserve">Conclusion: Towards a Resilient Community</w:t>
      </w:r>
    </w:p>
    <w:p>
      <w:pPr>
        <w:pStyle w:val="FirstParagraph"/>
      </w:pPr>
      <w:r>
        <w:t xml:space="preserve">In conclusion, practicing as a</w:t>
      </w:r>
      <w:r>
        <w:t xml:space="preserve"> </w:t>
      </w:r>
      <w:r>
        <w:rPr>
          <w:bCs/>
          <w:b/>
        </w:rPr>
        <w:t xml:space="preserve">Social Worker</w:t>
      </w:r>
      <w:r>
        <w:t xml:space="preserve"> </w:t>
      </w:r>
      <w:r>
        <w:t xml:space="preserve">in</w:t>
      </w:r>
      <w:r>
        <w:t xml:space="preserve"> </w:t>
      </w:r>
      <w:r>
        <w:rPr>
          <w:bCs/>
          <w:b/>
        </w:rPr>
        <w:t xml:space="preserve">Milan, Italy</w:t>
      </w:r>
      <w:r>
        <w:t xml:space="preserve">, is an experience that demands cultural sensitivity, professional resilience, and deep empathy. It is a role situated at the intersection of historical tradition and modern global forces. The city serves as both a challenge and an opportunity—a place where isolation can easily take root but where community bonds can also be forged with intentionality.</w:t>
      </w:r>
      <w:r>
        <w:t xml:space="preserve"> </w:t>
      </w:r>
      <w:r>
        <w:t xml:space="preserve">The reflection on this practice underscores that social work in Milan is not merely about managing cases; it is about affirming human dignity in a fast-paced, competitive environment. Whether addressing the needs of migrants, supporting isolated seniors, or helping the working poor navigate high living costs, the</w:t>
      </w:r>
      <w:r>
        <w:t xml:space="preserve"> </w:t>
      </w:r>
      <w:r>
        <w:rPr>
          <w:bCs/>
          <w:b/>
        </w:rPr>
        <w:t xml:space="preserve">Social Worker</w:t>
      </w:r>
      <w:r>
        <w:t xml:space="preserve"> </w:t>
      </w:r>
      <w:r>
        <w:t xml:space="preserve">plays a pivotal role in maintaining the social fabric of</w:t>
      </w:r>
      <w:r>
        <w:t xml:space="preserve"> </w:t>
      </w:r>
      <w:r>
        <w:rPr>
          <w:bCs/>
          <w:b/>
        </w:rPr>
        <w:t xml:space="preserve">Milan</w:t>
      </w:r>
      <w:r>
        <w:t xml:space="preserve">. As Italy continues to evolve, so too must our approach to social work. We must advocate for policies that leverage Milan’s economic strength to foster inclusive communities. Ultimately, my practice is guided by the belief that every individual in this vibrant Italian city deserves access to support, dignity, and a sense of belonging. The</w:t>
      </w:r>
      <w:r>
        <w:t xml:space="preserve"> </w:t>
      </w:r>
      <w:r>
        <w:rPr>
          <w:bCs/>
          <w:b/>
        </w:rPr>
        <w:t xml:space="preserve">Social Worker</w:t>
      </w:r>
      <w:r>
        <w:t xml:space="preserve"> </w:t>
      </w:r>
      <w:r>
        <w:t xml:space="preserve">stands as a guardian of these values, ensuring that no one is left behind in the shadow of Milan’s towering skyscrapers.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Italy, Milan</dc:title>
  <dc:creator/>
  <dc:language>en</dc:language>
  <cp:keywords/>
  <dcterms:created xsi:type="dcterms:W3CDTF">2026-07-29T19:33:15Z</dcterms:created>
  <dcterms:modified xsi:type="dcterms:W3CDTF">2026-07-29T19:33:15Z</dcterms:modified>
</cp:coreProperties>
</file>

<file path=docProps/custom.xml><?xml version="1.0" encoding="utf-8"?>
<Properties xmlns="http://schemas.openxmlformats.org/officeDocument/2006/custom-properties" xmlns:vt="http://schemas.openxmlformats.org/officeDocument/2006/docPropsVTypes"/>
</file>