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Tokyo</w:t>
      </w:r>
    </w:p>
    <w:bookmarkStart w:id="24" w:name="X33c4898a5415ae27929db87d0fc6dc650bbfafd"/>
    <w:p>
      <w:pPr>
        <w:pStyle w:val="Heading1"/>
      </w:pPr>
      <w:r>
        <w:t xml:space="preserve">A Cultural Crossroads of Care and Community</w:t>
      </w:r>
    </w:p>
    <w:p>
      <w:pPr>
        <w:pStyle w:val="FirstParagraph"/>
      </w:pPr>
      <w:r>
        <w:t xml:space="preserve">A Reflection Paper on the Social Worker within the Context of Japan, Tokyo</w:t>
      </w:r>
    </w:p>
    <w:bookmarkStart w:id="20" w:name="X8ab60b913529317b7b74e7d37dd11913308cdf6"/>
    <w:p>
      <w:pPr>
        <w:pStyle w:val="Heading2"/>
      </w:pPr>
      <w:r>
        <w:t xml:space="preserve">The Intersection of Tradition and Modernity in Tokyo’s Social Fabric</w:t>
      </w:r>
    </w:p>
    <w:p>
      <w:pPr>
        <w:pStyle w:val="FirstParagraph"/>
      </w:pPr>
      <w:r>
        <w:t xml:space="preserve">As I reflect upon the concept of a</w:t>
      </w:r>
      <w:r>
        <w:t xml:space="preserve"> </w:t>
      </w:r>
      <w:r>
        <w:rPr>
          <w:bCs/>
          <w:b/>
        </w:rPr>
        <w:t xml:space="preserve">Social Worker</w:t>
      </w:r>
      <w:r>
        <w:t xml:space="preserve">, my mind immediately drifts toward one of the most dynamic, densely populated, and culturally complex cities in the world:</w:t>
      </w:r>
      <w:r>
        <w:t xml:space="preserve"> </w:t>
      </w:r>
      <w:r>
        <w:rPr>
          <w:bCs/>
          <w:b/>
        </w:rPr>
        <w:t xml:space="preserve">Tokyo, Japan</w:t>
      </w:r>
      <w:r>
        <w:t xml:space="preserve">. To understand social work here is to navigate a profound dichotomy. On one hand stands Tokyo’s relentless modernity—a metropolis of neon lights, advanced technology, and hyper-efficiency. On the other stands the deep-rooted traditional values of harmony (wa), collective responsibility, and familial duty that have defined Japanese society for centuries. The role of the</w:t>
      </w:r>
      <w:r>
        <w:t xml:space="preserve"> </w:t>
      </w:r>
      <w:r>
        <w:rPr>
          <w:bCs/>
          <w:b/>
        </w:rPr>
        <w:t xml:space="preserve">Social Worker</w:t>
      </w:r>
      <w:r>
        <w:t xml:space="preserve"> </w:t>
      </w:r>
      <w:r>
        <w:t xml:space="preserve">in this specific locale is not merely about administering aid; it is about acting as a bridge between these two worlds, facilitating a transition from passive reliance on family structures to active engagement with professional social safety nets.</w:t>
      </w:r>
      <w:r>
        <w:t xml:space="preserve"> </w:t>
      </w:r>
      <w:r>
        <w:t xml:space="preserve">Historically, Japan has relied heavily on the concept of "ie" (family household) for social support. Elderly care, child-rearing, and welfare were primarily private matters handled within the domestic sphere. However, as</w:t>
      </w:r>
      <w:r>
        <w:t xml:space="preserve"> </w:t>
      </w:r>
      <w:r>
        <w:rPr>
          <w:bCs/>
          <w:b/>
        </w:rPr>
        <w:t xml:space="preserve">Tokyo</w:t>
      </w:r>
      <w:r>
        <w:t xml:space="preserve"> </w:t>
      </w:r>
      <w:r>
        <w:t xml:space="preserve">has expanded and modernized, these traditional structures have frayed. Urbanization has led to smaller household sizes, an increasing number of single-person households, and a significant reduction in extended family networks living in close proximity. Consequently, the gap left by the withdrawing family unit must be filled by professional intervention. This is where the</w:t>
      </w:r>
      <w:r>
        <w:t xml:space="preserve"> </w:t>
      </w:r>
      <w:r>
        <w:rPr>
          <w:bCs/>
          <w:b/>
        </w:rPr>
        <w:t xml:space="preserve">Social Worker</w:t>
      </w:r>
      <w:r>
        <w:t xml:space="preserve"> </w:t>
      </w:r>
      <w:r>
        <w:t xml:space="preserve">becomes indispensable. They are no longer seen as outsiders interfering with private affairs, but as essential partners in maintaining social stability and individual well-being in a rapidly changing society.</w:t>
      </w:r>
    </w:p>
    <w:bookmarkEnd w:id="20"/>
    <w:bookmarkStart w:id="21" w:name="addressing-unique-demographic-challenges"/>
    <w:p>
      <w:pPr>
        <w:pStyle w:val="Heading2"/>
      </w:pPr>
      <w:r>
        <w:t xml:space="preserve">Addressing Unique Demographic Challenges</w:t>
      </w:r>
    </w:p>
    <w:p>
      <w:pPr>
        <w:pStyle w:val="FirstParagraph"/>
      </w:pPr>
      <w:r>
        <w:t xml:space="preserve">One cannot discuss the</w:t>
      </w:r>
      <w:r>
        <w:t xml:space="preserve"> </w:t>
      </w:r>
      <w:r>
        <w:rPr>
          <w:bCs/>
          <w:b/>
        </w:rPr>
        <w:t xml:space="preserve">Social Worker</w:t>
      </w:r>
      <w:r>
        <w:t xml:space="preserve"> </w:t>
      </w:r>
      <w:r>
        <w:t xml:space="preserve">in</w:t>
      </w:r>
      <w:r>
        <w:t xml:space="preserve"> </w:t>
      </w:r>
      <w:r>
        <w:rPr>
          <w:bCs/>
          <w:b/>
        </w:rPr>
        <w:t xml:space="preserve">Tokyo, Japan</w:t>
      </w:r>
      <w:r>
        <w:t xml:space="preserve">, without addressing the nation’s most pressing demographic challenge: its aging population. Japan has one of the oldest societies in history, and Tokyo concentrates this elderly demographic within its wards. The phenomenon of "kodokushi" (lonely death) is a stark reality that highlights the failure of traditional support systems for isolated seniors. A</w:t>
      </w:r>
      <w:r>
        <w:t xml:space="preserve"> </w:t>
      </w:r>
      <w:r>
        <w:rPr>
          <w:bCs/>
          <w:b/>
        </w:rPr>
        <w:t xml:space="preserve">Social Worker</w:t>
      </w:r>
      <w:r>
        <w:t xml:space="preserve"> </w:t>
      </w:r>
      <w:r>
        <w:t xml:space="preserve">in this context often acts as a lifeline for the invisible elderly who live just blocks away from bustling commercial centers but have no one to check on them.</w:t>
      </w:r>
      <w:r>
        <w:t xml:space="preserve"> </w:t>
      </w:r>
      <w:r>
        <w:t xml:space="preserve">Reflecting on this, I realize that the skill set required for a</w:t>
      </w:r>
      <w:r>
        <w:t xml:space="preserve"> </w:t>
      </w:r>
      <w:r>
        <w:rPr>
          <w:bCs/>
          <w:b/>
        </w:rPr>
        <w:t xml:space="preserve">Social Worker</w:t>
      </w:r>
      <w:r>
        <w:t xml:space="preserve"> </w:t>
      </w:r>
      <w:r>
        <w:t xml:space="preserve">in Tokyo differs significantly from Western models. In many Western countries, social work is often adversarial or investigative, focusing heavily on child protection or legal advocacy against state systems. In contrast, the</w:t>
      </w:r>
      <w:r>
        <w:t xml:space="preserve"> </w:t>
      </w:r>
      <w:r>
        <w:rPr>
          <w:bCs/>
          <w:b/>
        </w:rPr>
        <w:t xml:space="preserve">Social Worker</w:t>
      </w:r>
      <w:r>
        <w:t xml:space="preserve"> </w:t>
      </w:r>
      <w:r>
        <w:t xml:space="preserve">in Japan operates more as a mediator and a coordinator. They must build long-term trust with clients who may be hesitant to accept help due to cultural stigmas associated with weakness or burdening others (meiwaku). The approach is gentle, persistent, and deeply respectful of hierarchy and face. For example, when dealing with an elderly client in a Tokyo apartment complex, the</w:t>
      </w:r>
      <w:r>
        <w:t xml:space="preserve"> </w:t>
      </w:r>
      <w:r>
        <w:rPr>
          <w:bCs/>
          <w:b/>
        </w:rPr>
        <w:t xml:space="preserve">Social Worker</w:t>
      </w:r>
      <w:r>
        <w:t xml:space="preserve"> </w:t>
      </w:r>
      <w:r>
        <w:t xml:space="preserve">might spend months simply building rapport before discussing financial aid or medical care arrangements. This cultural nuance is critical; without it, professional expertise alone is ineffective.</w:t>
      </w:r>
      <w:r>
        <w:t xml:space="preserve"> </w:t>
      </w:r>
      <w:r>
        <w:t xml:space="preserve">Furthermore, the rise of non-traditional family structures in</w:t>
      </w:r>
      <w:r>
        <w:t xml:space="preserve"> </w:t>
      </w:r>
      <w:r>
        <w:rPr>
          <w:bCs/>
          <w:b/>
        </w:rPr>
        <w:t xml:space="preserve">Tokyo</w:t>
      </w:r>
      <w:r>
        <w:t xml:space="preserve">, including single-parent households and increasing rates of domestic violence, requires a reimagining of social services. The</w:t>
      </w:r>
      <w:r>
        <w:t xml:space="preserve"> </w:t>
      </w:r>
      <w:r>
        <w:rPr>
          <w:bCs/>
          <w:b/>
        </w:rPr>
        <w:t xml:space="preserve">Social Worker</w:t>
      </w:r>
      <w:r>
        <w:t xml:space="preserve"> </w:t>
      </w:r>
      <w:r>
        <w:t xml:space="preserve">must navigate complex legal frameworks while providing emotional support to victims who may fear bringing shame upon their families. In Japan, the emphasis on group harmony can sometimes suppress individual voices, particularly those of women and children. Therefore, the</w:t>
      </w:r>
      <w:r>
        <w:t xml:space="preserve"> </w:t>
      </w:r>
      <w:r>
        <w:rPr>
          <w:bCs/>
          <w:b/>
        </w:rPr>
        <w:t xml:space="preserve">Social Worker</w:t>
      </w:r>
      <w:r>
        <w:t xml:space="preserve"> </w:t>
      </w:r>
      <w:r>
        <w:t xml:space="preserve">plays a crucial role in empowering these vulnerable groups to seek help without feeling they are disrupting social order. They validate individual suffering while framing recovery as a way to restore personal and familial harmony.</w:t>
      </w:r>
    </w:p>
    <w:bookmarkEnd w:id="21"/>
    <w:bookmarkStart w:id="22" w:name="Xf4914e745cb28562a5af08e9e52097e90b74154"/>
    <w:p>
      <w:pPr>
        <w:pStyle w:val="Heading2"/>
      </w:pPr>
      <w:r>
        <w:t xml:space="preserve">The Professional Identity and Systemic Constraints</w:t>
      </w:r>
    </w:p>
    <w:p>
      <w:pPr>
        <w:pStyle w:val="FirstParagraph"/>
      </w:pPr>
      <w:r>
        <w:t xml:space="preserve">Despite the growing recognition of their importance,</w:t>
      </w:r>
      <w:r>
        <w:t xml:space="preserve"> </w:t>
      </w:r>
      <w:r>
        <w:rPr>
          <w:bCs/>
          <w:b/>
        </w:rPr>
        <w:t xml:space="preserve">Social Workers</w:t>
      </w:r>
      <w:r>
        <w:t xml:space="preserve"> </w:t>
      </w:r>
      <w:r>
        <w:t xml:space="preserve">in Japan still face systemic challenges regarding professional status and salary compared to other medical or legal professions. In</w:t>
      </w:r>
      <w:r>
        <w:t xml:space="preserve"> </w:t>
      </w:r>
      <w:r>
        <w:rPr>
          <w:bCs/>
          <w:b/>
        </w:rPr>
        <w:t xml:space="preserve">Tokyo</w:t>
      </w:r>
      <w:r>
        <w:t xml:space="preserve">, where the cost of living is exorbitant, financial strain on social work professionals can impact turnover rates and burnout levels. However, there is a palpable shift in public perception. As the government promotes the concept of "Social Welfare 2025," there is a greater emphasis on community-based integrated care systems. This policy shift places</w:t>
      </w:r>
      <w:r>
        <w:t xml:space="preserve"> </w:t>
      </w:r>
      <w:r>
        <w:rPr>
          <w:bCs/>
          <w:b/>
        </w:rPr>
        <w:t xml:space="preserve">Social Workers</w:t>
      </w:r>
      <w:r>
        <w:t xml:space="preserve"> </w:t>
      </w:r>
      <w:r>
        <w:t xml:space="preserve">at the center of local community hubs, coordinating between healthcare providers, municipal governments, and volunteers.</w:t>
      </w:r>
      <w:r>
        <w:t xml:space="preserve"> </w:t>
      </w:r>
      <w:r>
        <w:t xml:space="preserve">Reflecting on this evolution, I see a move away from institutionalization toward "aging in place" within the community. The</w:t>
      </w:r>
      <w:r>
        <w:t xml:space="preserve"> </w:t>
      </w:r>
      <w:r>
        <w:rPr>
          <w:bCs/>
          <w:b/>
        </w:rPr>
        <w:t xml:space="preserve">Social Worker</w:t>
      </w:r>
      <w:r>
        <w:t xml:space="preserve"> </w:t>
      </w:r>
      <w:r>
        <w:t xml:space="preserve">is now often a case manager who orchestrates a team of nurses, caregivers, and neighbors to support an individual’s daily life. This holistic approach resonates with the traditional Japanese value of community interdependence but updates it for a modern urban context where neighbors may not know each other. The</w:t>
      </w:r>
      <w:r>
        <w:t xml:space="preserve"> </w:t>
      </w:r>
      <w:r>
        <w:rPr>
          <w:bCs/>
          <w:b/>
        </w:rPr>
        <w:t xml:space="preserve">Social Worker</w:t>
      </w:r>
      <w:r>
        <w:t xml:space="preserve"> </w:t>
      </w:r>
      <w:r>
        <w:t xml:space="preserve">thus re-engineers social capital in</w:t>
      </w:r>
      <w:r>
        <w:t xml:space="preserve"> </w:t>
      </w:r>
      <w:r>
        <w:rPr>
          <w:bCs/>
          <w:b/>
        </w:rPr>
        <w:t xml:space="preserve">Tokyo</w:t>
      </w:r>
      <w:r>
        <w:t xml:space="preserve">, creating artificial yet effective networks of care among strangers and acquaintances alike.</w:t>
      </w:r>
    </w:p>
    <w:bookmarkEnd w:id="22"/>
    <w:bookmarkStart w:id="23" w:name="X58ea7e825f03199ba6f9ca082c1d5a37d9829a3"/>
    <w:p>
      <w:pPr>
        <w:pStyle w:val="Heading2"/>
      </w:pPr>
      <w:r>
        <w:t xml:space="preserve">Conclusion: A Future of Compassionate Innovation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Tokyo, Japan</w:t>
      </w:r>
      <w:r>
        <w:t xml:space="preserve">, is a testament to the adaptability of social care systems. It is a profession that requires not only technical knowledge and psychological insight but also deep cultural intelligence. The</w:t>
      </w:r>
      <w:r>
        <w:t xml:space="preserve"> </w:t>
      </w:r>
      <w:r>
        <w:rPr>
          <w:bCs/>
          <w:b/>
        </w:rPr>
        <w:t xml:space="preserve">Social Worker</w:t>
      </w:r>
      <w:r>
        <w:t xml:space="preserve"> </w:t>
      </w:r>
      <w:r>
        <w:t xml:space="preserve">must balance respect for tradition with the urgent needs of modernity, ensuring that no citizen falls through the cracks of Japan’s rapid urbanization.</w:t>
      </w:r>
      <w:r>
        <w:t xml:space="preserve"> </w:t>
      </w:r>
      <w:r>
        <w:t xml:space="preserve">As I look toward the future, it is evident that the demand for qualified</w:t>
      </w:r>
      <w:r>
        <w:t xml:space="preserve"> </w:t>
      </w:r>
      <w:r>
        <w:rPr>
          <w:bCs/>
          <w:b/>
        </w:rPr>
        <w:t xml:space="preserve">Social Workers</w:t>
      </w:r>
      <w:r>
        <w:t xml:space="preserve"> </w:t>
      </w:r>
      <w:r>
        <w:t xml:space="preserve">in</w:t>
      </w:r>
      <w:r>
        <w:t xml:space="preserve"> </w:t>
      </w:r>
      <w:r>
        <w:rPr>
          <w:bCs/>
          <w:b/>
        </w:rPr>
        <w:t xml:space="preserve">Tokyo</w:t>
      </w:r>
      <w:r>
        <w:t xml:space="preserve"> </w:t>
      </w:r>
      <w:r>
        <w:t xml:space="preserve">will only grow. The challenges are multifaceted: from supporting foreign residents who may face language and discrimination barriers, to addressing youth mental health crises exacerbated by academic pressure. Yet, amidst these challenges lies an opportunity for innovation. The</w:t>
      </w:r>
      <w:r>
        <w:t xml:space="preserve"> </w:t>
      </w:r>
      <w:r>
        <w:rPr>
          <w:bCs/>
          <w:b/>
        </w:rPr>
        <w:t xml:space="preserve">Social Worker</w:t>
      </w:r>
      <w:r>
        <w:t xml:space="preserve"> </w:t>
      </w:r>
      <w:r>
        <w:t xml:space="preserve">in Japan is evolving into a proactive agent of change, shaping policies and community dynamics that prioritize inclusivity and dignity. Ultimately, reflecting on this profession highlights that true social progress is measured not just by economic output, but by the quality of support provided to its most vulnerable members within the intricate tapestry of</w:t>
      </w:r>
      <w:r>
        <w:t xml:space="preserve"> </w:t>
      </w:r>
      <w:r>
        <w:rPr>
          <w:bCs/>
          <w:b/>
        </w:rPr>
        <w:t xml:space="preserve">Tokyo’s</w:t>
      </w:r>
      <w:r>
        <w:t xml:space="preserve"> </w:t>
      </w:r>
      <w:r>
        <w:t xml:space="preserve">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Social Worker in Japan, Tokyo</dc:title>
  <dc:creator/>
  <cp:keywords/>
  <dcterms:created xsi:type="dcterms:W3CDTF">2026-07-29T19:33:00Z</dcterms:created>
  <dcterms:modified xsi:type="dcterms:W3CDTF">2026-07-29T19:33:00Z</dcterms:modified>
</cp:coreProperties>
</file>

<file path=docProps/custom.xml><?xml version="1.0" encoding="utf-8"?>
<Properties xmlns="http://schemas.openxmlformats.org/officeDocument/2006/custom-properties" xmlns:vt="http://schemas.openxmlformats.org/officeDocument/2006/docPropsVTypes"/>
</file>